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AC4F" w14:textId="77777777" w:rsidR="00B4483C" w:rsidRPr="00A0221D" w:rsidRDefault="00B4483C" w:rsidP="00B4483C">
      <w:pPr>
        <w:rPr>
          <w:rFonts w:asciiTheme="majorEastAsia" w:eastAsiaTheme="majorEastAsia" w:hAnsiTheme="majorEastAsia" w:cs="Times New Roman"/>
          <w:sz w:val="24"/>
          <w:szCs w:val="24"/>
        </w:rPr>
      </w:pPr>
      <w:r w:rsidRPr="00A0221D">
        <w:rPr>
          <w:rFonts w:asciiTheme="majorEastAsia" w:eastAsiaTheme="majorEastAsia" w:hAnsiTheme="majorEastAsia" w:cs="Times New Roman" w:hint="eastAsia"/>
          <w:sz w:val="24"/>
          <w:szCs w:val="24"/>
        </w:rPr>
        <w:t>様式</w:t>
      </w:r>
      <w:r w:rsidR="00526ACF" w:rsidRPr="00A0221D">
        <w:rPr>
          <w:rFonts w:asciiTheme="majorEastAsia" w:eastAsiaTheme="majorEastAsia" w:hAnsiTheme="majorEastAsia" w:cs="Times New Roman" w:hint="eastAsia"/>
          <w:sz w:val="24"/>
          <w:szCs w:val="24"/>
        </w:rPr>
        <w:t>２</w:t>
      </w:r>
    </w:p>
    <w:p w14:paraId="6CE2FD2E" w14:textId="77777777" w:rsidR="00B4483C" w:rsidRPr="008674C7" w:rsidRDefault="00B4483C" w:rsidP="00B4483C">
      <w:pPr>
        <w:rPr>
          <w:rFonts w:asciiTheme="minorEastAsia" w:hAnsiTheme="minorEastAsia" w:cs="Times New Roman"/>
          <w:sz w:val="24"/>
          <w:szCs w:val="24"/>
        </w:rPr>
      </w:pPr>
    </w:p>
    <w:p w14:paraId="5B17CD8A" w14:textId="77777777" w:rsidR="00B4483C" w:rsidRPr="008674C7" w:rsidRDefault="00B4483C" w:rsidP="00B4483C">
      <w:pPr>
        <w:jc w:val="center"/>
        <w:rPr>
          <w:rFonts w:asciiTheme="minorEastAsia" w:hAnsiTheme="minorEastAsia" w:cs="Times New Roman"/>
          <w:sz w:val="36"/>
          <w:szCs w:val="36"/>
        </w:rPr>
      </w:pPr>
      <w:r w:rsidRPr="00A0221D">
        <w:rPr>
          <w:rFonts w:asciiTheme="minorEastAsia" w:hAnsiTheme="minorEastAsia" w:cs="Times New Roman" w:hint="eastAsia"/>
          <w:kern w:val="0"/>
          <w:sz w:val="36"/>
          <w:szCs w:val="36"/>
        </w:rPr>
        <w:t>誓約書</w:t>
      </w:r>
    </w:p>
    <w:p w14:paraId="3B34FC7A" w14:textId="77777777" w:rsidR="00B4483C" w:rsidRPr="008674C7" w:rsidRDefault="00B4483C" w:rsidP="00B4483C">
      <w:pPr>
        <w:rPr>
          <w:rFonts w:asciiTheme="minorEastAsia" w:hAnsiTheme="minorEastAsia" w:cs="Times New Roman"/>
          <w:sz w:val="24"/>
          <w:szCs w:val="24"/>
        </w:rPr>
      </w:pPr>
    </w:p>
    <w:p w14:paraId="7AC6A9E3" w14:textId="77777777" w:rsidR="00B4483C" w:rsidRPr="008674C7" w:rsidRDefault="00526ACF" w:rsidP="00B4483C">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B4483C" w:rsidRPr="008674C7">
        <w:rPr>
          <w:rFonts w:asciiTheme="minorEastAsia" w:hAnsiTheme="minorEastAsia" w:cs="Times New Roman" w:hint="eastAsia"/>
          <w:sz w:val="24"/>
          <w:szCs w:val="24"/>
        </w:rPr>
        <w:t xml:space="preserve">　　年　　月　　日　　</w:t>
      </w:r>
    </w:p>
    <w:p w14:paraId="1A50FC60" w14:textId="77777777" w:rsidR="00B4483C" w:rsidRPr="008674C7" w:rsidRDefault="00B4483C" w:rsidP="00B4483C">
      <w:pPr>
        <w:rPr>
          <w:rFonts w:asciiTheme="minorEastAsia" w:hAnsiTheme="minorEastAsia" w:cs="Times New Roman"/>
          <w:sz w:val="24"/>
          <w:szCs w:val="24"/>
        </w:rPr>
      </w:pPr>
    </w:p>
    <w:p w14:paraId="2FEEAEB7" w14:textId="77777777"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72B17307" w14:textId="7F3E5CDC" w:rsidR="00840416" w:rsidRPr="00840416" w:rsidRDefault="00840416" w:rsidP="00840416">
      <w:pPr>
        <w:rPr>
          <w:rFonts w:asciiTheme="minorEastAsia" w:hAnsiTheme="minorEastAsia"/>
          <w:sz w:val="24"/>
        </w:rPr>
      </w:pPr>
      <w:r w:rsidRPr="00840416">
        <w:rPr>
          <w:rFonts w:asciiTheme="minorEastAsia" w:hAnsiTheme="minorEastAsia" w:hint="eastAsia"/>
          <w:sz w:val="24"/>
        </w:rPr>
        <w:t>（住民窓口</w:t>
      </w:r>
      <w:r w:rsidR="001677A1">
        <w:rPr>
          <w:rFonts w:asciiTheme="minorEastAsia" w:hAnsiTheme="minorEastAsia" w:hint="eastAsia"/>
          <w:sz w:val="24"/>
        </w:rPr>
        <w:t>の</w:t>
      </w:r>
      <w:r w:rsidRPr="00840416">
        <w:rPr>
          <w:rFonts w:asciiTheme="minorEastAsia" w:hAnsiTheme="minorEastAsia" w:hint="eastAsia"/>
          <w:sz w:val="24"/>
        </w:rPr>
        <w:t>多様化モデル構築事業推進協議会</w:t>
      </w:r>
      <w:r w:rsidR="00D02F62">
        <w:rPr>
          <w:rFonts w:asciiTheme="minorEastAsia" w:hAnsiTheme="minorEastAsia" w:hint="eastAsia"/>
          <w:sz w:val="24"/>
        </w:rPr>
        <w:t>事務局</w:t>
      </w:r>
      <w:r w:rsidRPr="00840416">
        <w:rPr>
          <w:rFonts w:asciiTheme="minorEastAsia" w:hAnsiTheme="minorEastAsia" w:hint="eastAsia"/>
          <w:sz w:val="24"/>
        </w:rPr>
        <w:t xml:space="preserve">　宛）</w:t>
      </w:r>
    </w:p>
    <w:p w14:paraId="5D0A68F6" w14:textId="77777777" w:rsidR="00B4483C" w:rsidRPr="008674C7" w:rsidRDefault="00B4483C" w:rsidP="00B4483C">
      <w:pPr>
        <w:rPr>
          <w:rFonts w:asciiTheme="minorEastAsia" w:hAnsiTheme="minorEastAsia" w:cs="Times New Roman"/>
          <w:sz w:val="24"/>
          <w:szCs w:val="24"/>
        </w:rPr>
      </w:pPr>
    </w:p>
    <w:p w14:paraId="73699FCC"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6244DAC"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9C47D0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71FC47B5"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5"/>
          <w:kern w:val="0"/>
          <w:sz w:val="24"/>
          <w:szCs w:val="24"/>
          <w:fitText w:val="1590" w:id="-1542661375"/>
        </w:rPr>
        <w:t>代表者氏</w:t>
      </w:r>
      <w:r w:rsidRPr="00437031">
        <w:rPr>
          <w:rFonts w:asciiTheme="minorEastAsia" w:hAnsiTheme="minorEastAsia" w:hint="eastAsia"/>
          <w:spacing w:val="15"/>
          <w:kern w:val="0"/>
          <w:sz w:val="24"/>
          <w:szCs w:val="24"/>
          <w:fitText w:val="1590" w:id="-1542661375"/>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7657DB5E" w14:textId="77777777" w:rsidR="00B4483C" w:rsidRPr="00276F05" w:rsidRDefault="00B4483C" w:rsidP="00B4483C">
      <w:pPr>
        <w:rPr>
          <w:rFonts w:asciiTheme="minorEastAsia" w:hAnsiTheme="minorEastAsia" w:cs="Times New Roman"/>
          <w:sz w:val="24"/>
          <w:szCs w:val="24"/>
        </w:rPr>
      </w:pPr>
    </w:p>
    <w:p w14:paraId="2387A5A7" w14:textId="77777777" w:rsidR="00B4483C" w:rsidRPr="008674C7" w:rsidRDefault="00B4483C" w:rsidP="00B4483C">
      <w:pPr>
        <w:rPr>
          <w:rFonts w:asciiTheme="minorEastAsia" w:hAnsiTheme="minorEastAsia" w:cs="Times New Roman"/>
          <w:sz w:val="24"/>
          <w:szCs w:val="24"/>
        </w:rPr>
      </w:pPr>
    </w:p>
    <w:p w14:paraId="25EABEED" w14:textId="7C0FAC57"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B93DDF">
        <w:rPr>
          <w:rFonts w:asciiTheme="minorEastAsia" w:hAnsiTheme="minorEastAsia" w:cs="Times New Roman" w:hint="eastAsia"/>
          <w:sz w:val="24"/>
          <w:szCs w:val="24"/>
        </w:rPr>
        <w:t>住民窓口</w:t>
      </w:r>
      <w:r w:rsidR="001677A1">
        <w:rPr>
          <w:rFonts w:asciiTheme="minorEastAsia" w:hAnsiTheme="minorEastAsia" w:cs="Times New Roman" w:hint="eastAsia"/>
          <w:sz w:val="24"/>
          <w:szCs w:val="24"/>
        </w:rPr>
        <w:t>の</w:t>
      </w:r>
      <w:r w:rsidR="00B93DDF">
        <w:rPr>
          <w:rFonts w:asciiTheme="minorEastAsia" w:hAnsiTheme="minorEastAsia" w:cs="Times New Roman" w:hint="eastAsia"/>
          <w:sz w:val="24"/>
          <w:szCs w:val="24"/>
        </w:rPr>
        <w:t>多様化</w:t>
      </w:r>
      <w:r w:rsidR="00A0221D">
        <w:rPr>
          <w:rFonts w:asciiTheme="minorEastAsia" w:hAnsiTheme="minorEastAsia" w:cs="Times New Roman" w:hint="eastAsia"/>
          <w:sz w:val="24"/>
          <w:szCs w:val="24"/>
        </w:rPr>
        <w:t>モデル</w:t>
      </w:r>
      <w:r w:rsidR="00913FA5">
        <w:rPr>
          <w:rFonts w:asciiTheme="minorEastAsia" w:hAnsiTheme="minorEastAsia" w:cs="Times New Roman" w:hint="eastAsia"/>
          <w:sz w:val="24"/>
          <w:szCs w:val="24"/>
        </w:rPr>
        <w:t>共同調達</w:t>
      </w:r>
      <w:r w:rsidR="00211B1F" w:rsidRPr="008674C7">
        <w:rPr>
          <w:rFonts w:asciiTheme="minorEastAsia" w:hAnsiTheme="minorEastAsia" w:hint="eastAsia"/>
          <w:sz w:val="24"/>
          <w:szCs w:val="24"/>
        </w:rPr>
        <w:t>業務</w:t>
      </w:r>
      <w:r w:rsidR="00444022" w:rsidRPr="008674C7">
        <w:rPr>
          <w:rFonts w:asciiTheme="minorEastAsia" w:hAnsiTheme="minorEastAsia" w:cs="Times New Roman" w:hint="eastAsia"/>
          <w:sz w:val="24"/>
          <w:szCs w:val="24"/>
        </w:rPr>
        <w:t>に係る企画提案公募に参加するに</w:t>
      </w:r>
      <w:r w:rsidR="00A0221D">
        <w:rPr>
          <w:rFonts w:asciiTheme="minorEastAsia" w:hAnsiTheme="minorEastAsia" w:cs="Times New Roman" w:hint="eastAsia"/>
          <w:sz w:val="24"/>
          <w:szCs w:val="24"/>
        </w:rPr>
        <w:t>当たり</w:t>
      </w:r>
      <w:r w:rsidR="00444022" w:rsidRPr="008674C7">
        <w:rPr>
          <w:rFonts w:asciiTheme="minorEastAsia" w:hAnsiTheme="minorEastAsia" w:cs="Times New Roman" w:hint="eastAsia"/>
          <w:sz w:val="24"/>
          <w:szCs w:val="24"/>
        </w:rPr>
        <w:t>、本誓約書に基づく義務を負うことを確認し、加えて次のとおり誓約いたします。</w:t>
      </w:r>
    </w:p>
    <w:p w14:paraId="39AB59F9" w14:textId="77777777" w:rsidR="00B4483C" w:rsidRPr="008674C7" w:rsidRDefault="00B4483C" w:rsidP="00A0221D">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744676DC" w14:textId="2121326D" w:rsidR="009620A8"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(1)</w:t>
      </w:r>
      <w:r w:rsidR="00A0221D">
        <w:rPr>
          <w:rFonts w:asciiTheme="minorEastAsia" w:hAnsiTheme="minorEastAsia" w:cs="Times New Roman"/>
          <w:sz w:val="24"/>
          <w:szCs w:val="24"/>
        </w:rPr>
        <w:t xml:space="preserve"> </w:t>
      </w:r>
      <w:r w:rsidR="00B93DDF" w:rsidRPr="00B93DDF">
        <w:rPr>
          <w:rFonts w:hAnsiTheme="minorEastAsia" w:hint="eastAsia"/>
          <w:sz w:val="24"/>
        </w:rPr>
        <w:t>愛媛県、愛媛県今治市及び鹿児島県阿久根市の令和５年度時点における入札参加資格の認定を受けている者又は契約締結までに</w:t>
      </w:r>
      <w:r w:rsidR="0016408B">
        <w:rPr>
          <w:rFonts w:hAnsiTheme="minorEastAsia" w:hint="eastAsia"/>
          <w:sz w:val="24"/>
        </w:rPr>
        <w:t>入札参加資格申請書を提出し認定を受けた者</w:t>
      </w:r>
      <w:r w:rsidR="00B93DDF" w:rsidRPr="00B93DDF">
        <w:rPr>
          <w:rFonts w:hAnsiTheme="minorEastAsia" w:hint="eastAsia"/>
          <w:sz w:val="24"/>
        </w:rPr>
        <w:t>であること</w:t>
      </w:r>
    </w:p>
    <w:p w14:paraId="1BA930DB" w14:textId="7F6B98C2" w:rsidR="00780223" w:rsidRPr="009620A8" w:rsidRDefault="009620A8" w:rsidP="00AF11D9">
      <w:pPr>
        <w:ind w:firstLineChars="50" w:firstLine="133"/>
        <w:rPr>
          <w:rFonts w:asciiTheme="minorEastAsia" w:hAnsiTheme="minorEastAsia" w:cs="Times New Roman"/>
          <w:sz w:val="24"/>
          <w:szCs w:val="24"/>
        </w:rPr>
      </w:pPr>
      <w:r>
        <w:rPr>
          <w:rFonts w:asciiTheme="minorEastAsia" w:hAnsiTheme="minorEastAsia" w:hint="eastAsia"/>
          <w:sz w:val="24"/>
          <w:szCs w:val="24"/>
        </w:rPr>
        <w:t>（2）国税及び地方税</w:t>
      </w:r>
      <w:r w:rsidR="00780223" w:rsidRPr="0076765D">
        <w:rPr>
          <w:rFonts w:asciiTheme="minorEastAsia" w:hAnsiTheme="minorEastAsia" w:hint="eastAsia"/>
          <w:sz w:val="24"/>
          <w:szCs w:val="24"/>
        </w:rPr>
        <w:t>を滞納していない者であること。</w:t>
      </w:r>
    </w:p>
    <w:p w14:paraId="44C40452" w14:textId="5DD04FFF"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3</w:t>
      </w:r>
      <w:r w:rsidR="00A0221D">
        <w:rPr>
          <w:rFonts w:asciiTheme="minorEastAsia" w:hAnsiTheme="minorEastAsia" w:cs="Times New Roman" w:hint="eastAsia"/>
          <w:sz w:val="24"/>
          <w:szCs w:val="24"/>
        </w:rPr>
        <w:t xml:space="preserve">) </w:t>
      </w:r>
      <w:r w:rsidR="0016408B">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地方自治法施行令第167条の４の規定</w:t>
      </w:r>
      <w:r w:rsidR="00A0221D">
        <w:rPr>
          <w:rFonts w:asciiTheme="minorEastAsia" w:hAnsiTheme="minorEastAsia" w:cs="Times New Roman" w:hint="eastAsia"/>
          <w:sz w:val="24"/>
          <w:szCs w:val="24"/>
        </w:rPr>
        <w:t>（一般競争入札参加者の資格）のいずれにも該当しない者であること</w:t>
      </w:r>
    </w:p>
    <w:p w14:paraId="2EE6918F" w14:textId="1B99DDDA"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4</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国</w:t>
      </w:r>
      <w:r w:rsidR="00A0221D">
        <w:rPr>
          <w:rFonts w:asciiTheme="minorEastAsia" w:hAnsiTheme="minorEastAsia" w:cs="Times New Roman" w:hint="eastAsia"/>
          <w:sz w:val="24"/>
          <w:szCs w:val="24"/>
        </w:rPr>
        <w:t>又は</w:t>
      </w:r>
      <w:r w:rsidR="00276F05">
        <w:rPr>
          <w:rFonts w:asciiTheme="minorEastAsia" w:hAnsiTheme="minorEastAsia" w:cs="Times New Roman" w:hint="eastAsia"/>
          <w:sz w:val="24"/>
          <w:szCs w:val="24"/>
        </w:rPr>
        <w:t>地方自治体から競争入札の参加資格停止を受けていない者であること</w:t>
      </w:r>
    </w:p>
    <w:p w14:paraId="5E6AF7A2" w14:textId="78E0C377"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5</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00276F05">
        <w:rPr>
          <w:rFonts w:asciiTheme="minorEastAsia" w:hAnsiTheme="minorEastAsia" w:cs="Times New Roman" w:hint="eastAsia"/>
          <w:sz w:val="24"/>
          <w:szCs w:val="24"/>
        </w:rPr>
        <w:t>銀行取引停止処分を受けていない者であること</w:t>
      </w:r>
    </w:p>
    <w:p w14:paraId="48AAF624" w14:textId="61B7B32D"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6</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sidR="00276F05">
        <w:rPr>
          <w:rFonts w:asciiTheme="minorEastAsia" w:hAnsiTheme="minorEastAsia" w:cs="Times New Roman" w:hint="eastAsia"/>
          <w:sz w:val="24"/>
          <w:szCs w:val="24"/>
        </w:rPr>
        <w:t>破産法に基づく破産手続開始の申立てがなされていない者であること</w:t>
      </w:r>
    </w:p>
    <w:p w14:paraId="61B19952" w14:textId="5F61A46E"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7</w:t>
      </w:r>
      <w:r w:rsidR="00A0221D">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sidR="00276F05">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sidR="00276F05">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sidR="00276F05">
        <w:rPr>
          <w:rFonts w:asciiTheme="minorEastAsia" w:hAnsiTheme="minorEastAsia" w:cs="Times New Roman" w:hint="eastAsia"/>
          <w:sz w:val="24"/>
          <w:szCs w:val="24"/>
        </w:rPr>
        <w:t>暴力団員の統制の下にある団体ではないこと</w:t>
      </w:r>
    </w:p>
    <w:p w14:paraId="7553BB3F" w14:textId="3FEDFD0F" w:rsidR="00790AF2"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8</w:t>
      </w:r>
      <w:r w:rsidR="00A0221D">
        <w:rPr>
          <w:rFonts w:asciiTheme="minorEastAsia" w:hAnsiTheme="minorEastAsia" w:cs="Times New Roman" w:hint="eastAsia"/>
          <w:sz w:val="24"/>
          <w:szCs w:val="24"/>
        </w:rPr>
        <w:t>)</w:t>
      </w:r>
      <w:r w:rsidR="00A0221D" w:rsidRPr="00B93DDF">
        <w:rPr>
          <w:rFonts w:asciiTheme="minorEastAsia" w:hAnsiTheme="minorEastAsia" w:cs="Times New Roman" w:hint="eastAsia"/>
          <w:sz w:val="32"/>
          <w:szCs w:val="24"/>
        </w:rPr>
        <w:t xml:space="preserve"> </w:t>
      </w:r>
      <w:r w:rsidR="00B93DDF" w:rsidRPr="00B93DDF">
        <w:rPr>
          <w:rFonts w:hAnsiTheme="minorEastAsia" w:hint="eastAsia"/>
          <w:sz w:val="24"/>
        </w:rPr>
        <w:t>愛媛県、愛媛県今治市、静岡県袋井市及び鹿児島県阿久根市と緊密な連絡体制が構築できること</w:t>
      </w:r>
    </w:p>
    <w:p w14:paraId="7251810E" w14:textId="32940EC2" w:rsidR="00153F8F" w:rsidRPr="008674C7" w:rsidRDefault="00153F8F" w:rsidP="000B18A0">
      <w:pPr>
        <w:rPr>
          <w:rFonts w:asciiTheme="minorEastAsia" w:hAnsiTheme="minorEastAsia" w:cs="Times New Roman"/>
          <w:sz w:val="24"/>
          <w:szCs w:val="24"/>
        </w:rPr>
      </w:pPr>
      <w:bookmarkStart w:id="0" w:name="_GoBack"/>
      <w:bookmarkEnd w:id="0"/>
    </w:p>
    <w:sectPr w:rsidR="00153F8F"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CEB"/>
    <w:rsid w:val="00695619"/>
    <w:rsid w:val="006B2C9D"/>
    <w:rsid w:val="006D3A7A"/>
    <w:rsid w:val="006E0C30"/>
    <w:rsid w:val="006E7A8E"/>
    <w:rsid w:val="006F176C"/>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902B9"/>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6BC5-A0C1-4E7F-9F7A-740DD901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梅木</cp:lastModifiedBy>
  <cp:revision>6</cp:revision>
  <cp:lastPrinted>2021-02-15T09:35:00Z</cp:lastPrinted>
  <dcterms:created xsi:type="dcterms:W3CDTF">2023-06-22T14:09:00Z</dcterms:created>
  <dcterms:modified xsi:type="dcterms:W3CDTF">2023-06-28T02:34:00Z</dcterms:modified>
</cp:coreProperties>
</file>