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7F" w:rsidRDefault="00052D7F" w:rsidP="00052D7F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小腸の機能障害の状況及び所見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0"/>
      </w:tblGrid>
      <w:tr w:rsidR="00052D7F" w:rsidTr="00052D7F">
        <w:trPr>
          <w:trHeight w:hRule="exact" w:val="14538"/>
        </w:trPr>
        <w:tc>
          <w:tcPr>
            <w:tcW w:w="10490" w:type="dxa"/>
            <w:tcBorders>
              <w:top w:val="single" w:sz="4" w:space="0" w:color="auto"/>
              <w:bottom w:val="nil"/>
            </w:tcBorders>
          </w:tcPr>
          <w:p w:rsidR="00052D7F" w:rsidRDefault="00052D7F" w:rsidP="00756F08">
            <w:pPr>
              <w:spacing w:line="310" w:lineRule="atLeast"/>
              <w:rPr>
                <w:rFonts w:ascii="?l?r ??fc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587ACDD5" wp14:editId="7A373E4A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4970780</wp:posOffset>
                  </wp:positionV>
                  <wp:extent cx="3219450" cy="157029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7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身長　　　　</w:t>
            </w:r>
            <w:r w:rsidRPr="00052D7F">
              <w:rPr>
                <w:snapToGrid w:val="0"/>
                <w:sz w:val="22"/>
                <w:szCs w:val="22"/>
              </w:rPr>
              <w:t>cm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体重　　　　</w:t>
            </w:r>
            <w:r w:rsidRPr="00052D7F">
              <w:rPr>
                <w:snapToGrid w:val="0"/>
                <w:sz w:val="22"/>
                <w:szCs w:val="22"/>
              </w:rPr>
              <w:t>kg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052D7F">
              <w:rPr>
                <w:snapToGrid w:val="0"/>
                <w:sz w:val="22"/>
                <w:szCs w:val="22"/>
              </w:rPr>
              <w:fldChar w:fldCharType="begin"/>
            </w:r>
            <w:r w:rsidRPr="00052D7F">
              <w:rPr>
                <w:snapToGrid w:val="0"/>
                <w:sz w:val="22"/>
                <w:szCs w:val="22"/>
              </w:rPr>
              <w:instrText>eq \o \ac(\s \up 6(</w:instrTex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instrText>体重減少率　　　　　　　％</w:instrText>
            </w:r>
            <w:r w:rsidRPr="00052D7F">
              <w:rPr>
                <w:snapToGrid w:val="0"/>
                <w:sz w:val="22"/>
                <w:szCs w:val="22"/>
              </w:rPr>
              <w:instrText>),\s \up-6(</w:instrTex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instrText>（観察期間　　　　　　　）</w:instrText>
            </w:r>
            <w:r w:rsidRPr="00052D7F">
              <w:rPr>
                <w:snapToGrid w:val="0"/>
                <w:sz w:val="22"/>
                <w:szCs w:val="22"/>
              </w:rPr>
              <w:instrText>))</w:instrText>
            </w:r>
            <w:r w:rsidRPr="00052D7F">
              <w:rPr>
                <w:snapToGrid w:val="0"/>
                <w:sz w:val="22"/>
                <w:szCs w:val="22"/>
              </w:rPr>
              <w:fldChar w:fldCharType="end"/>
            </w:r>
            <w:r w:rsidRPr="00052D7F">
              <w:rPr>
                <w:rFonts w:hint="eastAsia"/>
                <w:snapToGrid w:val="0"/>
                <w:vanish/>
                <w:sz w:val="22"/>
                <w:szCs w:val="22"/>
              </w:rPr>
              <w:t>体重減少率　　　　　　　％（観察期間　　　　　　　）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052D7F" w:rsidRDefault="00052D7F" w:rsidP="00756F08">
            <w:pPr>
              <w:spacing w:line="310" w:lineRule="atLeast"/>
              <w:rPr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>１　小腸切除の場合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52D7F">
              <w:rPr>
                <w:snapToGrid w:val="0"/>
                <w:w w:val="50"/>
                <w:sz w:val="22"/>
                <w:szCs w:val="22"/>
              </w:rPr>
              <w:t>(</w:t>
            </w:r>
            <w:r w:rsidRPr="00052D7F">
              <w:rPr>
                <w:rFonts w:hint="eastAsia"/>
                <w:snapToGrid w:val="0"/>
                <w:w w:val="50"/>
                <w:sz w:val="22"/>
                <w:szCs w:val="22"/>
              </w:rPr>
              <w:t>１</w:t>
            </w:r>
            <w:r w:rsidRPr="00052D7F">
              <w:rPr>
                <w:snapToGrid w:val="0"/>
                <w:w w:val="50"/>
                <w:sz w:val="22"/>
                <w:szCs w:val="22"/>
              </w:rPr>
              <w:t>)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手術所見：・切除小腸の部位　　　　　　　、長さ　　　　　</w:t>
            </w:r>
            <w:r w:rsidRPr="00052D7F">
              <w:rPr>
                <w:snapToGrid w:val="0"/>
                <w:sz w:val="22"/>
                <w:szCs w:val="22"/>
              </w:rPr>
              <w:t>cm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　　　　　・残存小腸の部位　　　　　　　、長さ　　　　　</w:t>
            </w:r>
            <w:r w:rsidRPr="00052D7F">
              <w:rPr>
                <w:snapToGrid w:val="0"/>
                <w:sz w:val="22"/>
                <w:szCs w:val="22"/>
              </w:rPr>
              <w:t>cm</w:t>
            </w:r>
          </w:p>
          <w:p w:rsidR="00052D7F" w:rsidRDefault="003E0E1F" w:rsidP="00756F08">
            <w:pPr>
              <w:spacing w:line="310" w:lineRule="atLeas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（手術</w:t>
            </w:r>
            <w:r w:rsidR="00052D7F" w:rsidRPr="00052D7F">
              <w:rPr>
                <w:rFonts w:hint="eastAsia"/>
                <w:snapToGrid w:val="0"/>
                <w:sz w:val="22"/>
                <w:szCs w:val="22"/>
              </w:rPr>
              <w:t>施行医療機関名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</w:t>
            </w:r>
          </w:p>
          <w:p w:rsidR="00052D7F" w:rsidRPr="00052D7F" w:rsidRDefault="00052D7F" w:rsidP="003E0E1F">
            <w:pPr>
              <w:spacing w:line="310" w:lineRule="atLeast"/>
              <w:ind w:firstLineChars="2200" w:firstLine="484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（できれば手術記録の写しを添付すること。）</w:t>
            </w:r>
            <w:r w:rsidR="003E0E1F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52D7F">
              <w:rPr>
                <w:snapToGrid w:val="0"/>
                <w:w w:val="50"/>
                <w:sz w:val="22"/>
                <w:szCs w:val="22"/>
              </w:rPr>
              <w:t>(</w:t>
            </w:r>
            <w:r w:rsidRPr="00052D7F">
              <w:rPr>
                <w:rFonts w:hint="eastAsia"/>
                <w:snapToGrid w:val="0"/>
                <w:w w:val="50"/>
                <w:sz w:val="22"/>
                <w:szCs w:val="22"/>
              </w:rPr>
              <w:t>２</w:t>
            </w:r>
            <w:r w:rsidRPr="00052D7F">
              <w:rPr>
                <w:snapToGrid w:val="0"/>
                <w:w w:val="50"/>
                <w:sz w:val="22"/>
                <w:szCs w:val="22"/>
              </w:rPr>
              <w:t>)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小腸造影所見</w:t>
            </w:r>
            <w:r w:rsidRPr="00052D7F">
              <w:rPr>
                <w:snapToGrid w:val="0"/>
                <w:sz w:val="22"/>
                <w:szCs w:val="22"/>
              </w:rPr>
              <w:t>(</w:t>
            </w:r>
            <w:r w:rsidRPr="00052D7F">
              <w:rPr>
                <w:snapToGrid w:val="0"/>
                <w:w w:val="50"/>
                <w:sz w:val="22"/>
                <w:szCs w:val="22"/>
              </w:rPr>
              <w:t>(</w:t>
            </w:r>
            <w:r w:rsidRPr="00052D7F">
              <w:rPr>
                <w:rFonts w:hint="eastAsia"/>
                <w:snapToGrid w:val="0"/>
                <w:w w:val="50"/>
                <w:sz w:val="22"/>
                <w:szCs w:val="22"/>
              </w:rPr>
              <w:t>１</w:t>
            </w:r>
            <w:r w:rsidRPr="00052D7F">
              <w:rPr>
                <w:snapToGrid w:val="0"/>
                <w:w w:val="50"/>
                <w:sz w:val="22"/>
                <w:szCs w:val="22"/>
              </w:rPr>
              <w:t>)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が不明のとき</w:t>
            </w:r>
            <w:r w:rsidRPr="00052D7F">
              <w:rPr>
                <w:snapToGrid w:val="0"/>
                <w:sz w:val="22"/>
                <w:szCs w:val="22"/>
              </w:rPr>
              <w:t>)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－</w:t>
            </w:r>
            <w:r w:rsidRPr="00052D7F">
              <w:rPr>
                <w:snapToGrid w:val="0"/>
                <w:sz w:val="22"/>
                <w:szCs w:val="22"/>
              </w:rPr>
              <w:t>(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小腸造影の写しを添付すること。</w:t>
            </w:r>
            <w:r w:rsidRPr="00052D7F">
              <w:rPr>
                <w:snapToGrid w:val="0"/>
                <w:sz w:val="22"/>
                <w:szCs w:val="22"/>
              </w:rPr>
              <w:t>)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推定残存小腸の長さ、その他の所見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>２　小腸疾患の場合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病変部位、範囲、その他の参考となる所見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（注）１及び２が併存する場合は、その旨を併記すること。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〔参考図示〕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>３　栄養維持の方法（該当項目に○をすること。）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①　中心静脈栄養法：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・開　　　始　　　日　　　　　　　　　　　　　年　　　月　　　日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・カテーテル留置部位　　　　　　　　</w:t>
            </w:r>
            <w:r w:rsidRPr="00052D7F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052D7F" w:rsidRPr="00052D7F" w:rsidRDefault="00052D7F" w:rsidP="00756F08">
            <w:pPr>
              <w:spacing w:line="310" w:lineRule="atLeast"/>
              <w:rPr>
                <w:snapToGrid w:val="0"/>
                <w:sz w:val="22"/>
                <w:szCs w:val="22"/>
                <w:u w:val="single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・装　具　の　種　類　　　　　　　　</w:t>
            </w:r>
            <w:r w:rsidRPr="00052D7F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052D7F" w:rsidRPr="00052D7F" w:rsidRDefault="00052D7F" w:rsidP="00052D7F">
            <w:pPr>
              <w:spacing w:line="340" w:lineRule="atLeast"/>
              <w:ind w:firstLineChars="300" w:firstLine="66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>・最近６箇月間の実施状況　　　　（最近６箇月間に　　　　日間）</w:t>
            </w:r>
          </w:p>
          <w:p w:rsidR="00052D7F" w:rsidRPr="00052D7F" w:rsidRDefault="00052D7F" w:rsidP="00052D7F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・療法の連続性　　　　　　　　　（持　続　的　・　間　欠　的）</w:t>
            </w:r>
          </w:p>
          <w:p w:rsidR="00052D7F" w:rsidRPr="00052D7F" w:rsidRDefault="00052D7F" w:rsidP="00052D7F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・熱　　　　　　　量　　　　　　（１日当たり　　　　　　</w:t>
            </w:r>
            <w:r w:rsidRPr="00052D7F">
              <w:rPr>
                <w:snapToGrid w:val="0"/>
                <w:sz w:val="22"/>
                <w:szCs w:val="22"/>
              </w:rPr>
              <w:t>kcal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052D7F" w:rsidRPr="00052D7F" w:rsidRDefault="00052D7F" w:rsidP="00756F08">
            <w:pPr>
              <w:spacing w:line="310" w:lineRule="atLeast"/>
              <w:rPr>
                <w:rFonts w:ascii="?l?r ??fc"/>
                <w:snapToGrid w:val="0"/>
              </w:rPr>
            </w:pPr>
          </w:p>
        </w:tc>
      </w:tr>
    </w:tbl>
    <w:p w:rsidR="00052D7F" w:rsidRDefault="00052D7F" w:rsidP="00052D7F">
      <w:pPr>
        <w:jc w:val="left"/>
        <w:rPr>
          <w:rFonts w:ascii="?l?r ??fc"/>
          <w:snapToGrid w:val="0"/>
        </w:rPr>
      </w:pPr>
    </w:p>
    <w:p w:rsidR="00052D7F" w:rsidRDefault="00052D7F" w:rsidP="00052D7F">
      <w:pPr>
        <w:jc w:val="left"/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0"/>
      </w:tblGrid>
      <w:tr w:rsidR="00052D7F" w:rsidRPr="00052D7F" w:rsidTr="00052D7F">
        <w:trPr>
          <w:trHeight w:hRule="exact" w:val="9300"/>
        </w:trPr>
        <w:tc>
          <w:tcPr>
            <w:tcW w:w="10490" w:type="dxa"/>
            <w:tcBorders>
              <w:top w:val="nil"/>
              <w:bottom w:val="single" w:sz="4" w:space="0" w:color="auto"/>
            </w:tcBorders>
          </w:tcPr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②　経腸栄養法：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・開　　　始　　　日　　　　　　　　　　　年　　　月　　　日　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・カテーテル留置部位　　　　　　</w:t>
            </w:r>
            <w:r w:rsidRPr="00052D7F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・最近６箇月の実施状況　　　　　（最近６箇月間に　　　　日間）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・療法の連続性　　　　　　　　　（持　続　的　・　間　欠　的）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・熱　　　　　　　量　　　　　　（１日当たり　　　　　　</w:t>
            </w:r>
            <w:r w:rsidRPr="00052D7F">
              <w:rPr>
                <w:snapToGrid w:val="0"/>
                <w:sz w:val="22"/>
                <w:szCs w:val="22"/>
              </w:rPr>
              <w:t>kcal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③　経口摂取：　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・摂取の状態　　　　（普通食・軟食・流動食・低残</w:t>
            </w:r>
            <w:r w:rsidR="003E0E1F">
              <w:rPr>
                <w:snapToGrid w:val="0"/>
                <w:sz w:val="22"/>
                <w:szCs w:val="22"/>
              </w:rPr>
              <w:fldChar w:fldCharType="begin"/>
            </w:r>
            <w:r w:rsidR="003E0E1F">
              <w:rPr>
                <w:rFonts w:hint="eastAsia"/>
                <w:snapToGrid w:val="0"/>
                <w:sz w:val="22"/>
                <w:szCs w:val="22"/>
              </w:rPr>
              <w:instrText>EQ \* jc2 \* "Font:ＭＳ 明朝" \* hps11 \o\ad(\s\up 10(</w:instrText>
            </w:r>
            <w:r w:rsidR="003E0E1F" w:rsidRPr="003E0E1F">
              <w:rPr>
                <w:rFonts w:hAnsi="ＭＳ 明朝" w:hint="eastAsia"/>
                <w:snapToGrid w:val="0"/>
                <w:sz w:val="11"/>
                <w:szCs w:val="22"/>
              </w:rPr>
              <w:instrText>さ</w:instrText>
            </w:r>
            <w:r w:rsidR="003E0E1F">
              <w:rPr>
                <w:rFonts w:hint="eastAsia"/>
                <w:snapToGrid w:val="0"/>
                <w:sz w:val="22"/>
                <w:szCs w:val="22"/>
              </w:rPr>
              <w:instrText>),渣)</w:instrText>
            </w:r>
            <w:r w:rsidR="003E0E1F">
              <w:rPr>
                <w:snapToGrid w:val="0"/>
                <w:sz w:val="22"/>
                <w:szCs w:val="22"/>
              </w:rPr>
              <w:fldChar w:fldCharType="end"/>
            </w:r>
            <w:r w:rsidRPr="00052D7F">
              <w:rPr>
                <w:rFonts w:hint="eastAsia"/>
                <w:snapToGrid w:val="0"/>
                <w:vanish/>
                <w:sz w:val="22"/>
                <w:szCs w:val="22"/>
              </w:rPr>
              <w:t>渣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食）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　・摂　取　量　　　　（普通食・中等量・少量）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>４　便の性状：　（下痢・軟便・正常）、排便回数（１日　　回）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>５　検査所見（測定日　　　年　　　月　　　日）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赤　血　球　数　　　　　　</w:t>
            </w:r>
            <w:r w:rsidRPr="00052D7F">
              <w:rPr>
                <w:snapToGrid w:val="0"/>
                <w:sz w:val="22"/>
                <w:szCs w:val="22"/>
              </w:rPr>
              <w:t xml:space="preserve"> 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／</w:t>
            </w:r>
            <w:r w:rsidR="003E0E1F">
              <w:rPr>
                <w:rFonts w:hint="eastAsia"/>
                <w:snapToGrid w:val="0"/>
                <w:sz w:val="24"/>
                <w:szCs w:val="24"/>
              </w:rPr>
              <w:t>㎜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、血　色　素　量　　　　　ｇ／</w:t>
            </w:r>
            <w:r w:rsidRPr="00052D7F">
              <w:rPr>
                <w:snapToGrid w:val="0"/>
                <w:sz w:val="22"/>
                <w:szCs w:val="22"/>
              </w:rPr>
              <w:t>dl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血清総</w:t>
            </w:r>
            <w:r w:rsidR="003E0E1F">
              <w:rPr>
                <w:snapToGrid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E1F" w:rsidRPr="003E0E1F">
                    <w:rPr>
                      <w:rFonts w:hAnsi="ＭＳ 明朝" w:hint="eastAsia"/>
                      <w:snapToGrid w:val="0"/>
                      <w:sz w:val="11"/>
                      <w:szCs w:val="22"/>
                    </w:rPr>
                    <w:t>たん</w:t>
                  </w:r>
                </w:rt>
                <w:rubyBase>
                  <w:r w:rsidR="003E0E1F">
                    <w:rPr>
                      <w:rFonts w:hint="eastAsia"/>
                      <w:snapToGrid w:val="0"/>
                      <w:sz w:val="22"/>
                      <w:szCs w:val="22"/>
                    </w:rPr>
                    <w:t>蛋</w:t>
                  </w:r>
                </w:rubyBase>
              </w:ruby>
            </w:r>
            <w:r w:rsidRPr="00052D7F">
              <w:rPr>
                <w:rFonts w:hint="eastAsia"/>
                <w:snapToGrid w:val="0"/>
                <w:vanish/>
                <w:sz w:val="22"/>
                <w:szCs w:val="22"/>
              </w:rPr>
              <w:t>蛋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白濃度　　　　　</w:t>
            </w:r>
            <w:r w:rsidRPr="00052D7F">
              <w:rPr>
                <w:snapToGrid w:val="0"/>
                <w:sz w:val="22"/>
                <w:szCs w:val="22"/>
              </w:rPr>
              <w:t xml:space="preserve"> 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ｇ／</w:t>
            </w:r>
            <w:r w:rsidRPr="00052D7F">
              <w:rPr>
                <w:snapToGrid w:val="0"/>
                <w:sz w:val="22"/>
                <w:szCs w:val="22"/>
              </w:rPr>
              <w:t>dl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、血清アルブミン濃度　　　ｇ／</w:t>
            </w:r>
            <w:r w:rsidRPr="00052D7F">
              <w:rPr>
                <w:snapToGrid w:val="0"/>
                <w:sz w:val="22"/>
                <w:szCs w:val="22"/>
              </w:rPr>
              <w:t>dl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血清総コレステロール　　　　　</w:t>
            </w:r>
            <w:r w:rsidRPr="00052D7F">
              <w:rPr>
                <w:snapToGrid w:val="0"/>
                <w:sz w:val="22"/>
                <w:szCs w:val="22"/>
              </w:rPr>
              <w:t xml:space="preserve"> 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、中　性　脂　肪　　　　　</w:t>
            </w:r>
            <w:r w:rsidRPr="00052D7F">
              <w:rPr>
                <w:snapToGrid w:val="0"/>
                <w:sz w:val="22"/>
                <w:szCs w:val="22"/>
              </w:rPr>
              <w:t>mg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／</w:t>
            </w:r>
            <w:r w:rsidRPr="00052D7F">
              <w:rPr>
                <w:snapToGrid w:val="0"/>
                <w:sz w:val="22"/>
                <w:szCs w:val="22"/>
              </w:rPr>
              <w:t>dl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濃　　　　　度　　　　　</w:t>
            </w:r>
            <w:r w:rsidRPr="00052D7F">
              <w:rPr>
                <w:snapToGrid w:val="0"/>
                <w:sz w:val="22"/>
                <w:szCs w:val="22"/>
              </w:rPr>
              <w:t xml:space="preserve"> mg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>／</w:t>
            </w:r>
            <w:r w:rsidRPr="00052D7F">
              <w:rPr>
                <w:snapToGrid w:val="0"/>
                <w:sz w:val="22"/>
                <w:szCs w:val="22"/>
              </w:rPr>
              <w:t>dl</w:t>
            </w: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、血清カリウム濃度　　　　</w:t>
            </w:r>
            <w:proofErr w:type="spellStart"/>
            <w:r w:rsidRPr="00052D7F">
              <w:rPr>
                <w:snapToGrid w:val="0"/>
                <w:sz w:val="22"/>
                <w:szCs w:val="22"/>
              </w:rPr>
              <w:t>mEq</w:t>
            </w:r>
            <w:proofErr w:type="spellEnd"/>
            <w:r w:rsidRPr="00052D7F">
              <w:rPr>
                <w:rFonts w:hint="eastAsia"/>
                <w:snapToGrid w:val="0"/>
                <w:sz w:val="22"/>
                <w:szCs w:val="22"/>
              </w:rPr>
              <w:t>／ｌ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血清ナトリウム濃度　　　</w:t>
            </w:r>
            <w:proofErr w:type="spellStart"/>
            <w:r w:rsidRPr="00052D7F">
              <w:rPr>
                <w:snapToGrid w:val="0"/>
                <w:sz w:val="22"/>
                <w:szCs w:val="22"/>
              </w:rPr>
              <w:t>mEq</w:t>
            </w:r>
            <w:proofErr w:type="spellEnd"/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／ｌ、血清マグネシウム濃度　　</w:t>
            </w:r>
            <w:proofErr w:type="spellStart"/>
            <w:r w:rsidRPr="00052D7F">
              <w:rPr>
                <w:snapToGrid w:val="0"/>
                <w:sz w:val="22"/>
                <w:szCs w:val="22"/>
              </w:rPr>
              <w:t>mEq</w:t>
            </w:r>
            <w:proofErr w:type="spellEnd"/>
            <w:r w:rsidRPr="00052D7F">
              <w:rPr>
                <w:rFonts w:hint="eastAsia"/>
                <w:snapToGrid w:val="0"/>
                <w:sz w:val="22"/>
                <w:szCs w:val="22"/>
              </w:rPr>
              <w:t>／ｌ</w:t>
            </w:r>
            <w:bookmarkStart w:id="0" w:name="_GoBack"/>
            <w:bookmarkEnd w:id="0"/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血清クロール濃度　　　　</w:t>
            </w:r>
            <w:proofErr w:type="spellStart"/>
            <w:r w:rsidRPr="00052D7F">
              <w:rPr>
                <w:snapToGrid w:val="0"/>
                <w:sz w:val="22"/>
                <w:szCs w:val="22"/>
              </w:rPr>
              <w:t>mEq</w:t>
            </w:r>
            <w:proofErr w:type="spellEnd"/>
            <w:r w:rsidRPr="00052D7F">
              <w:rPr>
                <w:rFonts w:hint="eastAsia"/>
                <w:snapToGrid w:val="0"/>
                <w:sz w:val="22"/>
                <w:szCs w:val="22"/>
              </w:rPr>
              <w:t>／ｌ</w:t>
            </w:r>
          </w:p>
          <w:p w:rsidR="00052D7F" w:rsidRPr="00052D7F" w:rsidRDefault="00052D7F" w:rsidP="00756F08">
            <w:pPr>
              <w:spacing w:line="340" w:lineRule="atLeas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052D7F">
              <w:rPr>
                <w:rFonts w:hint="eastAsia"/>
                <w:snapToGrid w:val="0"/>
                <w:sz w:val="22"/>
                <w:szCs w:val="22"/>
              </w:rPr>
              <w:t xml:space="preserve">　　血清カルシウム濃度　　　</w:t>
            </w:r>
            <w:proofErr w:type="spellStart"/>
            <w:r w:rsidRPr="00052D7F">
              <w:rPr>
                <w:snapToGrid w:val="0"/>
                <w:sz w:val="22"/>
                <w:szCs w:val="22"/>
              </w:rPr>
              <w:t>mEq</w:t>
            </w:r>
            <w:proofErr w:type="spellEnd"/>
            <w:r w:rsidRPr="00052D7F">
              <w:rPr>
                <w:rFonts w:hint="eastAsia"/>
                <w:snapToGrid w:val="0"/>
                <w:sz w:val="22"/>
                <w:szCs w:val="22"/>
              </w:rPr>
              <w:t>／ｌ</w:t>
            </w:r>
          </w:p>
        </w:tc>
      </w:tr>
    </w:tbl>
    <w:p w:rsidR="00052D7F" w:rsidRPr="00052D7F" w:rsidRDefault="00052D7F" w:rsidP="00052D7F">
      <w:pPr>
        <w:spacing w:before="120" w:line="400" w:lineRule="exact"/>
        <w:rPr>
          <w:rFonts w:ascii="?l?r ??fc"/>
          <w:snapToGrid w:val="0"/>
          <w:sz w:val="22"/>
          <w:szCs w:val="22"/>
        </w:rPr>
      </w:pPr>
      <w:r w:rsidRPr="00052D7F">
        <w:rPr>
          <w:rFonts w:hint="eastAsia"/>
          <w:snapToGrid w:val="0"/>
          <w:sz w:val="22"/>
          <w:szCs w:val="22"/>
        </w:rPr>
        <w:t xml:space="preserve">　注１　手術時の残存腸管の長さは、腸間膜付着部の距離をいう。</w:t>
      </w:r>
    </w:p>
    <w:p w:rsidR="00052D7F" w:rsidRPr="00052D7F" w:rsidRDefault="00052D7F" w:rsidP="00052D7F">
      <w:pPr>
        <w:spacing w:line="400" w:lineRule="exact"/>
        <w:ind w:left="630" w:hanging="630"/>
        <w:rPr>
          <w:rFonts w:ascii="?l?r ??fc"/>
          <w:snapToGrid w:val="0"/>
          <w:sz w:val="22"/>
          <w:szCs w:val="22"/>
        </w:rPr>
      </w:pPr>
      <w:r w:rsidRPr="00052D7F">
        <w:rPr>
          <w:rFonts w:hint="eastAsia"/>
          <w:snapToGrid w:val="0"/>
          <w:sz w:val="22"/>
          <w:szCs w:val="22"/>
        </w:rPr>
        <w:t xml:space="preserve">　　２　中心静脈栄養法及び経腸栄養法による１日当たり熱量は、１週間の平均値によるものとする。</w:t>
      </w:r>
    </w:p>
    <w:p w:rsidR="00052D7F" w:rsidRPr="00052D7F" w:rsidRDefault="00052D7F" w:rsidP="00052D7F">
      <w:pPr>
        <w:spacing w:line="400" w:lineRule="exact"/>
        <w:rPr>
          <w:rFonts w:ascii="?l?r ??fc"/>
          <w:snapToGrid w:val="0"/>
          <w:sz w:val="22"/>
          <w:szCs w:val="22"/>
        </w:rPr>
      </w:pPr>
      <w:r w:rsidRPr="00052D7F">
        <w:rPr>
          <w:rFonts w:hint="eastAsia"/>
          <w:snapToGrid w:val="0"/>
          <w:sz w:val="22"/>
          <w:szCs w:val="22"/>
        </w:rPr>
        <w:t xml:space="preserve">　　３　「経腸栄養法」とは、経管により成分栄養を与える方法をいう。</w:t>
      </w:r>
    </w:p>
    <w:p w:rsidR="00052D7F" w:rsidRPr="00052D7F" w:rsidRDefault="00052D7F" w:rsidP="00052D7F">
      <w:pPr>
        <w:spacing w:line="400" w:lineRule="exact"/>
        <w:rPr>
          <w:rFonts w:ascii="?l?r ??fc"/>
          <w:snapToGrid w:val="0"/>
          <w:sz w:val="22"/>
          <w:szCs w:val="22"/>
        </w:rPr>
      </w:pPr>
      <w:r w:rsidRPr="00052D7F">
        <w:rPr>
          <w:rFonts w:hint="eastAsia"/>
          <w:snapToGrid w:val="0"/>
          <w:sz w:val="22"/>
          <w:szCs w:val="22"/>
        </w:rPr>
        <w:t xml:space="preserve">　　４　小腸切除（身体障害者福祉法施行規則（昭和</w:t>
      </w:r>
      <w:r w:rsidRPr="00052D7F">
        <w:rPr>
          <w:snapToGrid w:val="0"/>
          <w:sz w:val="22"/>
          <w:szCs w:val="22"/>
        </w:rPr>
        <w:t>25</w:t>
      </w:r>
      <w:r w:rsidRPr="00052D7F">
        <w:rPr>
          <w:rFonts w:hint="eastAsia"/>
          <w:snapToGrid w:val="0"/>
          <w:sz w:val="22"/>
          <w:szCs w:val="22"/>
        </w:rPr>
        <w:t>年厚生省令第</w:t>
      </w:r>
      <w:r w:rsidRPr="00052D7F">
        <w:rPr>
          <w:snapToGrid w:val="0"/>
          <w:sz w:val="22"/>
          <w:szCs w:val="22"/>
        </w:rPr>
        <w:t>15</w:t>
      </w:r>
      <w:r w:rsidRPr="00052D7F">
        <w:rPr>
          <w:rFonts w:hint="eastAsia"/>
          <w:snapToGrid w:val="0"/>
          <w:sz w:val="22"/>
          <w:szCs w:val="22"/>
        </w:rPr>
        <w:t>号）別表第５号に</w:t>
      </w:r>
    </w:p>
    <w:p w:rsidR="00052D7F" w:rsidRPr="00052D7F" w:rsidRDefault="00052D7F" w:rsidP="00052D7F">
      <w:pPr>
        <w:ind w:leftChars="300" w:left="630"/>
        <w:jc w:val="left"/>
        <w:rPr>
          <w:rFonts w:ascii="?l?r ??fc"/>
          <w:snapToGrid w:val="0"/>
          <w:sz w:val="22"/>
          <w:szCs w:val="22"/>
        </w:rPr>
      </w:pPr>
      <w:r w:rsidRPr="00052D7F">
        <w:rPr>
          <w:rFonts w:hint="eastAsia"/>
          <w:snapToGrid w:val="0"/>
          <w:sz w:val="22"/>
          <w:szCs w:val="22"/>
        </w:rPr>
        <w:t>規定する身体障害者障害程度等級表１級又は３級に該当する大量切除の場合を除く。）又は小腸疾患による小腸機能障害の障害程度については、再認定を要する。</w:t>
      </w:r>
    </w:p>
    <w:p w:rsidR="00052D7F" w:rsidRPr="00052D7F" w:rsidRDefault="00052D7F" w:rsidP="00052D7F">
      <w:pPr>
        <w:spacing w:line="400" w:lineRule="exact"/>
        <w:ind w:left="630" w:hanging="630"/>
        <w:rPr>
          <w:rFonts w:ascii="?l?r ??fc"/>
          <w:snapToGrid w:val="0"/>
          <w:sz w:val="22"/>
          <w:szCs w:val="22"/>
        </w:rPr>
      </w:pPr>
      <w:r w:rsidRPr="00052D7F">
        <w:rPr>
          <w:rFonts w:hint="eastAsia"/>
          <w:snapToGrid w:val="0"/>
          <w:sz w:val="22"/>
          <w:szCs w:val="22"/>
        </w:rPr>
        <w:t xml:space="preserve">　　５　障害認定の時期は、小腸大量切除の場合は手術時をもつて行うものとし、それ以外の小腸機能障害の場合は６月の観察期間を経て行うものとする。</w:t>
      </w:r>
    </w:p>
    <w:p w:rsidR="00C87F92" w:rsidRPr="00052D7F" w:rsidRDefault="00C87F92"/>
    <w:sectPr w:rsidR="00C87F92" w:rsidRPr="00052D7F" w:rsidSect="00052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7F"/>
    <w:rsid w:val="00052D7F"/>
    <w:rsid w:val="003E0E1F"/>
    <w:rsid w:val="0085678F"/>
    <w:rsid w:val="00C73B2F"/>
    <w:rsid w:val="00C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7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7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0FF6-E75A-46AD-A141-57AD8EA7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2014-05-29T04:40:00Z</dcterms:created>
  <dcterms:modified xsi:type="dcterms:W3CDTF">2015-03-19T04:20:00Z</dcterms:modified>
</cp:coreProperties>
</file>