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5C" w:rsidRPr="0049412D" w:rsidRDefault="00646329" w:rsidP="000E25D2">
      <w:pPr>
        <w:spacing w:line="276" w:lineRule="auto"/>
        <w:rPr>
          <w:sz w:val="18"/>
        </w:rPr>
      </w:pPr>
      <w:r>
        <w:rPr>
          <w:rFonts w:hint="eastAsia"/>
          <w:sz w:val="18"/>
        </w:rPr>
        <w:t>医療法施行規則　様式第１の２</w:t>
      </w:r>
      <w:r w:rsidR="00474BC0" w:rsidRPr="0049412D">
        <w:rPr>
          <w:rFonts w:hint="eastAsia"/>
          <w:sz w:val="18"/>
        </w:rPr>
        <w:t xml:space="preserve"> </w:t>
      </w:r>
      <w:r w:rsidR="00474BC0" w:rsidRPr="0049412D">
        <w:rPr>
          <w:rFonts w:hint="eastAsia"/>
          <w:sz w:val="18"/>
        </w:rPr>
        <w:t>（第</w:t>
      </w:r>
      <w:r w:rsidR="00474BC0" w:rsidRPr="0049412D">
        <w:rPr>
          <w:rFonts w:hint="eastAsia"/>
          <w:sz w:val="18"/>
        </w:rPr>
        <w:t>30</w:t>
      </w:r>
      <w:r w:rsidR="00474BC0" w:rsidRPr="0049412D">
        <w:rPr>
          <w:rFonts w:hint="eastAsia"/>
          <w:sz w:val="18"/>
        </w:rPr>
        <w:t>条の</w:t>
      </w:r>
      <w:r w:rsidR="00474BC0" w:rsidRPr="0049412D">
        <w:rPr>
          <w:rFonts w:hint="eastAsia"/>
          <w:sz w:val="18"/>
        </w:rPr>
        <w:t>3</w:t>
      </w:r>
      <w:r w:rsidR="00716645">
        <w:rPr>
          <w:rFonts w:hint="eastAsia"/>
          <w:sz w:val="18"/>
        </w:rPr>
        <w:t>6</w:t>
      </w:r>
      <w:r w:rsidR="00474BC0" w:rsidRPr="0049412D">
        <w:rPr>
          <w:rFonts w:hint="eastAsia"/>
          <w:sz w:val="18"/>
        </w:rPr>
        <w:t>の</w:t>
      </w:r>
      <w:r w:rsidR="00474BC0" w:rsidRPr="0049412D">
        <w:rPr>
          <w:rFonts w:hint="eastAsia"/>
          <w:sz w:val="18"/>
        </w:rPr>
        <w:t>3</w:t>
      </w:r>
      <w:r w:rsidR="00474BC0" w:rsidRPr="0049412D">
        <w:rPr>
          <w:rFonts w:hint="eastAsia"/>
          <w:sz w:val="18"/>
        </w:rPr>
        <w:t>関係）</w:t>
      </w:r>
    </w:p>
    <w:p w:rsidR="00474BC0" w:rsidRPr="00E206B5" w:rsidRDefault="00474BC0" w:rsidP="00474BC0">
      <w:pPr>
        <w:jc w:val="center"/>
        <w:rPr>
          <w:rFonts w:asciiTheme="majorEastAsia" w:eastAsiaTheme="majorEastAsia" w:hAnsiTheme="majorEastAsia"/>
          <w:b/>
          <w:sz w:val="24"/>
        </w:rPr>
      </w:pPr>
      <w:r w:rsidRPr="00E206B5">
        <w:rPr>
          <w:rFonts w:asciiTheme="majorEastAsia" w:eastAsiaTheme="majorEastAsia" w:hAnsiTheme="majorEastAsia" w:hint="eastAsia"/>
          <w:b/>
          <w:sz w:val="24"/>
        </w:rPr>
        <w:t>救急医療等確保事業に係る業務の継続的な実施に関する計画</w:t>
      </w:r>
    </w:p>
    <w:p w:rsidR="00474BC0" w:rsidRPr="0049412D" w:rsidRDefault="00474BC0">
      <w:pPr>
        <w:rPr>
          <w:sz w:val="20"/>
        </w:rPr>
      </w:pPr>
    </w:p>
    <w:p w:rsidR="00474BC0" w:rsidRPr="00E206B5" w:rsidRDefault="00474BC0" w:rsidP="00474BC0">
      <w:pPr>
        <w:pStyle w:val="a3"/>
        <w:numPr>
          <w:ilvl w:val="0"/>
          <w:numId w:val="1"/>
        </w:numPr>
        <w:spacing w:line="360" w:lineRule="auto"/>
        <w:ind w:leftChars="0"/>
        <w:rPr>
          <w:rFonts w:asciiTheme="majorEastAsia" w:eastAsiaTheme="majorEastAsia" w:hAnsiTheme="majorEastAsia"/>
          <w:b/>
          <w:sz w:val="24"/>
        </w:rPr>
      </w:pPr>
      <w:r w:rsidRPr="00E206B5">
        <w:rPr>
          <w:rFonts w:asciiTheme="majorEastAsia" w:eastAsiaTheme="majorEastAsia" w:hAnsiTheme="majorEastAsia" w:hint="eastAsia"/>
          <w:b/>
          <w:sz w:val="24"/>
        </w:rPr>
        <w:t>救急医療等確保事業に係る業務</w:t>
      </w:r>
    </w:p>
    <w:p w:rsidR="00474BC0" w:rsidRPr="0049412D" w:rsidRDefault="00474BC0" w:rsidP="00474BC0">
      <w:pPr>
        <w:pStyle w:val="a3"/>
        <w:numPr>
          <w:ilvl w:val="0"/>
          <w:numId w:val="2"/>
        </w:numPr>
        <w:ind w:leftChars="0"/>
        <w:rPr>
          <w:sz w:val="20"/>
        </w:rPr>
      </w:pPr>
      <w:r w:rsidRPr="0049412D">
        <w:rPr>
          <w:rFonts w:hint="eastAsia"/>
          <w:sz w:val="20"/>
        </w:rPr>
        <w:t>救急医療等確保事業に係る業務を継続的に実施する趣旨</w:t>
      </w:r>
    </w:p>
    <w:p w:rsidR="00474BC0" w:rsidRPr="004C6F81" w:rsidRDefault="00474BC0" w:rsidP="00474BC0">
      <w:pPr>
        <w:pStyle w:val="a3"/>
        <w:ind w:leftChars="0" w:left="720"/>
        <w:rPr>
          <w:sz w:val="20"/>
        </w:rPr>
      </w:pPr>
    </w:p>
    <w:p w:rsidR="00474BC0" w:rsidRPr="0049412D" w:rsidRDefault="00474BC0" w:rsidP="00474BC0">
      <w:pPr>
        <w:pStyle w:val="a3"/>
        <w:numPr>
          <w:ilvl w:val="0"/>
          <w:numId w:val="2"/>
        </w:numPr>
        <w:ind w:leftChars="0"/>
        <w:rPr>
          <w:sz w:val="20"/>
        </w:rPr>
      </w:pPr>
      <w:r w:rsidRPr="0049412D">
        <w:rPr>
          <w:rFonts w:hint="eastAsia"/>
          <w:sz w:val="20"/>
        </w:rPr>
        <w:t>救急医療等確保事業に係る業務の実施内容</w:t>
      </w:r>
    </w:p>
    <w:p w:rsidR="00474BC0" w:rsidRPr="003802CC" w:rsidRDefault="00474BC0" w:rsidP="00474BC0">
      <w:pPr>
        <w:rPr>
          <w:sz w:val="20"/>
        </w:rPr>
      </w:pPr>
    </w:p>
    <w:p w:rsidR="00474BC0" w:rsidRPr="0049412D" w:rsidRDefault="00474BC0" w:rsidP="00474BC0">
      <w:pPr>
        <w:pStyle w:val="a3"/>
        <w:numPr>
          <w:ilvl w:val="0"/>
          <w:numId w:val="2"/>
        </w:numPr>
        <w:ind w:leftChars="0"/>
        <w:rPr>
          <w:sz w:val="20"/>
        </w:rPr>
      </w:pPr>
      <w:r w:rsidRPr="0049412D">
        <w:rPr>
          <w:rFonts w:hint="eastAsia"/>
          <w:sz w:val="20"/>
        </w:rPr>
        <w:t>実施期間中に整備される救</w:t>
      </w:r>
      <w:bookmarkStart w:id="0" w:name="_GoBack"/>
      <w:bookmarkEnd w:id="0"/>
      <w:r w:rsidRPr="0049412D">
        <w:rPr>
          <w:rFonts w:hint="eastAsia"/>
          <w:sz w:val="20"/>
        </w:rPr>
        <w:t>急医療等確保事業に係る業務の実施に必要な施設及び設備の取得価額の見積額の</w:t>
      </w:r>
      <w:r w:rsidR="000E25D2">
        <w:rPr>
          <w:rFonts w:hint="eastAsia"/>
          <w:sz w:val="20"/>
        </w:rPr>
        <w:t>合計額</w:t>
      </w:r>
      <w:r w:rsidR="000E25D2">
        <w:rPr>
          <w:rFonts w:hint="eastAsia"/>
          <w:sz w:val="20"/>
        </w:rPr>
        <w:t xml:space="preserve"> (</w:t>
      </w:r>
      <w:r w:rsidR="000E25D2">
        <w:rPr>
          <w:rFonts w:hint="eastAsia"/>
          <w:sz w:val="20"/>
        </w:rPr>
        <w:t>※</w:t>
      </w:r>
      <w:r w:rsidR="000E25D2">
        <w:rPr>
          <w:rFonts w:hint="eastAsia"/>
          <w:sz w:val="20"/>
        </w:rPr>
        <w:t xml:space="preserve">) </w:t>
      </w:r>
      <w:r w:rsidRPr="0049412D">
        <w:rPr>
          <w:rFonts w:hint="eastAsia"/>
          <w:sz w:val="20"/>
        </w:rPr>
        <w:t>：</w:t>
      </w:r>
      <w:r w:rsidR="000E25D2" w:rsidRPr="000E25D2">
        <w:rPr>
          <w:rFonts w:hint="eastAsia"/>
          <w:sz w:val="20"/>
          <w:u w:val="single"/>
        </w:rPr>
        <w:t xml:space="preserve">　　　　　　</w:t>
      </w:r>
      <w:r w:rsidR="000E25D2">
        <w:rPr>
          <w:rFonts w:hint="eastAsia"/>
          <w:sz w:val="20"/>
          <w:u w:val="single"/>
        </w:rPr>
        <w:t xml:space="preserve">　　</w:t>
      </w:r>
      <w:r w:rsidRPr="0049412D">
        <w:rPr>
          <w:rFonts w:hint="eastAsia"/>
          <w:sz w:val="20"/>
        </w:rPr>
        <w:t>円</w:t>
      </w:r>
    </w:p>
    <w:p w:rsidR="00474BC0" w:rsidRPr="0049412D" w:rsidRDefault="00474BC0" w:rsidP="00474BC0">
      <w:pPr>
        <w:pStyle w:val="a3"/>
        <w:ind w:leftChars="0" w:left="720"/>
        <w:rPr>
          <w:sz w:val="20"/>
        </w:rPr>
      </w:pPr>
    </w:p>
    <w:p w:rsidR="00474BC0" w:rsidRPr="0049412D" w:rsidRDefault="0049412D" w:rsidP="0049412D">
      <w:pPr>
        <w:rPr>
          <w:sz w:val="20"/>
        </w:rPr>
      </w:pPr>
      <w:r>
        <w:rPr>
          <w:rFonts w:hint="eastAsia"/>
          <w:sz w:val="20"/>
        </w:rPr>
        <w:t>（４）</w:t>
      </w:r>
      <w:r>
        <w:rPr>
          <w:rFonts w:hint="eastAsia"/>
          <w:sz w:val="20"/>
        </w:rPr>
        <w:t xml:space="preserve"> </w:t>
      </w:r>
      <w:r w:rsidR="00474BC0" w:rsidRPr="0049412D">
        <w:rPr>
          <w:rFonts w:hint="eastAsia"/>
          <w:sz w:val="20"/>
        </w:rPr>
        <w:t>実施期間中に整備される救急医療等確保事業に係る業務の実施に必要な施設及び設備の詳細</w:t>
      </w:r>
    </w:p>
    <w:tbl>
      <w:tblPr>
        <w:tblStyle w:val="a4"/>
        <w:tblW w:w="0" w:type="auto"/>
        <w:tblInd w:w="284" w:type="dxa"/>
        <w:tblLook w:val="04A0" w:firstRow="1" w:lastRow="0" w:firstColumn="1" w:lastColumn="0" w:noHBand="0" w:noVBand="1"/>
      </w:tblPr>
      <w:tblGrid>
        <w:gridCol w:w="5920"/>
        <w:gridCol w:w="2782"/>
      </w:tblGrid>
      <w:tr w:rsidR="00474BC0" w:rsidTr="004C6F81">
        <w:trPr>
          <w:trHeight w:val="571"/>
        </w:trPr>
        <w:tc>
          <w:tcPr>
            <w:tcW w:w="5920" w:type="dxa"/>
            <w:tcBorders>
              <w:top w:val="single" w:sz="12" w:space="0" w:color="auto"/>
              <w:left w:val="single" w:sz="12" w:space="0" w:color="auto"/>
              <w:bottom w:val="double" w:sz="4" w:space="0" w:color="auto"/>
            </w:tcBorders>
          </w:tcPr>
          <w:p w:rsidR="00474BC0" w:rsidRPr="002F7C87" w:rsidRDefault="00474BC0" w:rsidP="0049412D">
            <w:pPr>
              <w:spacing w:line="360" w:lineRule="auto"/>
              <w:jc w:val="center"/>
              <w:rPr>
                <w:sz w:val="18"/>
              </w:rPr>
            </w:pPr>
            <w:r w:rsidRPr="002F7C87">
              <w:rPr>
                <w:rFonts w:hint="eastAsia"/>
                <w:sz w:val="18"/>
              </w:rPr>
              <w:t>整備される施設及び設備の内容</w:t>
            </w:r>
          </w:p>
        </w:tc>
        <w:tc>
          <w:tcPr>
            <w:tcW w:w="2782" w:type="dxa"/>
            <w:tcBorders>
              <w:top w:val="single" w:sz="12" w:space="0" w:color="auto"/>
              <w:bottom w:val="double" w:sz="4" w:space="0" w:color="auto"/>
              <w:right w:val="single" w:sz="12" w:space="0" w:color="auto"/>
            </w:tcBorders>
          </w:tcPr>
          <w:p w:rsidR="00474BC0" w:rsidRPr="002F7C87" w:rsidRDefault="00474BC0" w:rsidP="0049412D">
            <w:pPr>
              <w:spacing w:line="360" w:lineRule="auto"/>
              <w:jc w:val="center"/>
              <w:rPr>
                <w:sz w:val="18"/>
              </w:rPr>
            </w:pPr>
            <w:r w:rsidRPr="002F7C87">
              <w:rPr>
                <w:rFonts w:hint="eastAsia"/>
                <w:sz w:val="18"/>
              </w:rPr>
              <w:t>取得価額の見積額</w:t>
            </w:r>
          </w:p>
        </w:tc>
      </w:tr>
      <w:tr w:rsidR="00474BC0" w:rsidTr="004C6F81">
        <w:trPr>
          <w:trHeight w:val="631"/>
        </w:trPr>
        <w:tc>
          <w:tcPr>
            <w:tcW w:w="5920" w:type="dxa"/>
            <w:tcBorders>
              <w:top w:val="double" w:sz="4" w:space="0" w:color="auto"/>
              <w:left w:val="single" w:sz="12" w:space="0" w:color="auto"/>
            </w:tcBorders>
          </w:tcPr>
          <w:p w:rsidR="00474BC0" w:rsidRDefault="00474BC0" w:rsidP="00474BC0"/>
        </w:tc>
        <w:tc>
          <w:tcPr>
            <w:tcW w:w="2782" w:type="dxa"/>
            <w:tcBorders>
              <w:top w:val="double" w:sz="4" w:space="0" w:color="auto"/>
              <w:right w:val="single" w:sz="12" w:space="0" w:color="auto"/>
            </w:tcBorders>
          </w:tcPr>
          <w:p w:rsidR="00474BC0" w:rsidRPr="002F7C87" w:rsidRDefault="00474BC0" w:rsidP="0049412D">
            <w:pPr>
              <w:spacing w:line="360" w:lineRule="auto"/>
              <w:jc w:val="right"/>
              <w:rPr>
                <w:sz w:val="18"/>
              </w:rPr>
            </w:pPr>
            <w:r w:rsidRPr="002F7C87">
              <w:rPr>
                <w:rFonts w:hint="eastAsia"/>
                <w:sz w:val="18"/>
              </w:rPr>
              <w:t>円</w:t>
            </w:r>
          </w:p>
        </w:tc>
      </w:tr>
      <w:tr w:rsidR="00474BC0" w:rsidTr="004C6F81">
        <w:trPr>
          <w:trHeight w:val="568"/>
        </w:trPr>
        <w:tc>
          <w:tcPr>
            <w:tcW w:w="5920" w:type="dxa"/>
            <w:tcBorders>
              <w:left w:val="single" w:sz="12" w:space="0" w:color="auto"/>
            </w:tcBorders>
          </w:tcPr>
          <w:p w:rsidR="00474BC0" w:rsidRDefault="00474BC0" w:rsidP="00474BC0"/>
        </w:tc>
        <w:tc>
          <w:tcPr>
            <w:tcW w:w="2782" w:type="dxa"/>
            <w:tcBorders>
              <w:right w:val="single" w:sz="12" w:space="0" w:color="auto"/>
            </w:tcBorders>
          </w:tcPr>
          <w:p w:rsidR="00474BC0" w:rsidRPr="002F7C87" w:rsidRDefault="00474BC0" w:rsidP="0049412D">
            <w:pPr>
              <w:spacing w:line="360" w:lineRule="auto"/>
              <w:jc w:val="right"/>
              <w:rPr>
                <w:sz w:val="18"/>
              </w:rPr>
            </w:pPr>
            <w:r w:rsidRPr="002F7C87">
              <w:rPr>
                <w:rFonts w:hint="eastAsia"/>
                <w:sz w:val="18"/>
              </w:rPr>
              <w:t>円</w:t>
            </w:r>
          </w:p>
        </w:tc>
      </w:tr>
      <w:tr w:rsidR="00474BC0" w:rsidTr="004C6F81">
        <w:trPr>
          <w:trHeight w:val="548"/>
        </w:trPr>
        <w:tc>
          <w:tcPr>
            <w:tcW w:w="5920" w:type="dxa"/>
            <w:tcBorders>
              <w:left w:val="single" w:sz="12" w:space="0" w:color="auto"/>
            </w:tcBorders>
          </w:tcPr>
          <w:p w:rsidR="00474BC0" w:rsidRDefault="00474BC0" w:rsidP="00474BC0"/>
        </w:tc>
        <w:tc>
          <w:tcPr>
            <w:tcW w:w="2782" w:type="dxa"/>
            <w:tcBorders>
              <w:right w:val="single" w:sz="12" w:space="0" w:color="auto"/>
            </w:tcBorders>
          </w:tcPr>
          <w:p w:rsidR="00474BC0" w:rsidRPr="002F7C87" w:rsidRDefault="00474BC0" w:rsidP="0049412D">
            <w:pPr>
              <w:spacing w:line="360" w:lineRule="auto"/>
              <w:jc w:val="right"/>
              <w:rPr>
                <w:sz w:val="18"/>
              </w:rPr>
            </w:pPr>
            <w:r w:rsidRPr="002F7C87">
              <w:rPr>
                <w:rFonts w:hint="eastAsia"/>
                <w:sz w:val="18"/>
              </w:rPr>
              <w:t>円</w:t>
            </w:r>
          </w:p>
        </w:tc>
      </w:tr>
      <w:tr w:rsidR="00474BC0" w:rsidTr="004C6F81">
        <w:trPr>
          <w:trHeight w:val="556"/>
        </w:trPr>
        <w:tc>
          <w:tcPr>
            <w:tcW w:w="5920" w:type="dxa"/>
            <w:tcBorders>
              <w:left w:val="single" w:sz="12" w:space="0" w:color="auto"/>
            </w:tcBorders>
          </w:tcPr>
          <w:p w:rsidR="00474BC0" w:rsidRDefault="00474BC0" w:rsidP="00474BC0"/>
        </w:tc>
        <w:tc>
          <w:tcPr>
            <w:tcW w:w="2782" w:type="dxa"/>
            <w:tcBorders>
              <w:right w:val="single" w:sz="12" w:space="0" w:color="auto"/>
            </w:tcBorders>
          </w:tcPr>
          <w:p w:rsidR="00474BC0" w:rsidRPr="002F7C87" w:rsidRDefault="00474BC0" w:rsidP="0049412D">
            <w:pPr>
              <w:spacing w:line="360" w:lineRule="auto"/>
              <w:jc w:val="right"/>
              <w:rPr>
                <w:sz w:val="18"/>
              </w:rPr>
            </w:pPr>
            <w:r w:rsidRPr="002F7C87">
              <w:rPr>
                <w:rFonts w:hint="eastAsia"/>
                <w:sz w:val="18"/>
              </w:rPr>
              <w:t>円</w:t>
            </w:r>
          </w:p>
        </w:tc>
      </w:tr>
      <w:tr w:rsidR="00474BC0" w:rsidTr="004C6F81">
        <w:trPr>
          <w:trHeight w:val="550"/>
        </w:trPr>
        <w:tc>
          <w:tcPr>
            <w:tcW w:w="5920" w:type="dxa"/>
            <w:tcBorders>
              <w:left w:val="single" w:sz="12" w:space="0" w:color="auto"/>
              <w:bottom w:val="double" w:sz="4" w:space="0" w:color="auto"/>
            </w:tcBorders>
          </w:tcPr>
          <w:p w:rsidR="00474BC0" w:rsidRDefault="00474BC0" w:rsidP="00474BC0"/>
        </w:tc>
        <w:tc>
          <w:tcPr>
            <w:tcW w:w="2782" w:type="dxa"/>
            <w:tcBorders>
              <w:bottom w:val="double" w:sz="4" w:space="0" w:color="auto"/>
              <w:right w:val="single" w:sz="12" w:space="0" w:color="auto"/>
            </w:tcBorders>
          </w:tcPr>
          <w:p w:rsidR="00474BC0" w:rsidRPr="002F7C87" w:rsidRDefault="00474BC0" w:rsidP="0049412D">
            <w:pPr>
              <w:spacing w:line="360" w:lineRule="auto"/>
              <w:jc w:val="right"/>
              <w:rPr>
                <w:sz w:val="18"/>
              </w:rPr>
            </w:pPr>
            <w:r w:rsidRPr="002F7C87">
              <w:rPr>
                <w:rFonts w:hint="eastAsia"/>
                <w:sz w:val="18"/>
              </w:rPr>
              <w:t>円</w:t>
            </w:r>
          </w:p>
        </w:tc>
      </w:tr>
      <w:tr w:rsidR="00474BC0" w:rsidTr="004C6F81">
        <w:trPr>
          <w:trHeight w:val="579"/>
        </w:trPr>
        <w:tc>
          <w:tcPr>
            <w:tcW w:w="5920" w:type="dxa"/>
            <w:tcBorders>
              <w:top w:val="double" w:sz="4" w:space="0" w:color="auto"/>
              <w:left w:val="single" w:sz="12" w:space="0" w:color="auto"/>
              <w:bottom w:val="single" w:sz="12" w:space="0" w:color="auto"/>
            </w:tcBorders>
          </w:tcPr>
          <w:p w:rsidR="00474BC0" w:rsidRDefault="00474BC0" w:rsidP="00474BC0"/>
        </w:tc>
        <w:tc>
          <w:tcPr>
            <w:tcW w:w="2782" w:type="dxa"/>
            <w:tcBorders>
              <w:top w:val="double" w:sz="4" w:space="0" w:color="auto"/>
              <w:bottom w:val="single" w:sz="12" w:space="0" w:color="auto"/>
              <w:right w:val="single" w:sz="12" w:space="0" w:color="auto"/>
            </w:tcBorders>
          </w:tcPr>
          <w:p w:rsidR="0049412D" w:rsidRPr="002F7C87" w:rsidRDefault="00474BC0" w:rsidP="0049412D">
            <w:pPr>
              <w:rPr>
                <w:sz w:val="18"/>
              </w:rPr>
            </w:pPr>
            <w:r w:rsidRPr="002F7C87">
              <w:rPr>
                <w:rFonts w:hint="eastAsia"/>
                <w:sz w:val="18"/>
              </w:rPr>
              <w:t>合計額</w:t>
            </w:r>
            <w:r w:rsidRPr="002F7C87">
              <w:rPr>
                <w:rFonts w:hint="eastAsia"/>
                <w:sz w:val="18"/>
              </w:rPr>
              <w:t>(</w:t>
            </w:r>
            <w:r w:rsidRPr="002F7C87">
              <w:rPr>
                <w:rFonts w:hint="eastAsia"/>
                <w:sz w:val="18"/>
              </w:rPr>
              <w:t>※</w:t>
            </w:r>
            <w:r w:rsidRPr="002F7C87">
              <w:rPr>
                <w:rFonts w:hint="eastAsia"/>
                <w:sz w:val="18"/>
              </w:rPr>
              <w:t>)</w:t>
            </w:r>
          </w:p>
          <w:p w:rsidR="0049412D" w:rsidRPr="002F7C87" w:rsidRDefault="0049412D" w:rsidP="0049412D">
            <w:pPr>
              <w:jc w:val="right"/>
              <w:rPr>
                <w:sz w:val="18"/>
              </w:rPr>
            </w:pPr>
            <w:r w:rsidRPr="002F7C87">
              <w:rPr>
                <w:rFonts w:hint="eastAsia"/>
                <w:sz w:val="18"/>
              </w:rPr>
              <w:t>円</w:t>
            </w:r>
          </w:p>
        </w:tc>
      </w:tr>
    </w:tbl>
    <w:p w:rsidR="00416A2F" w:rsidRDefault="00416A2F" w:rsidP="0049412D">
      <w:pPr>
        <w:rPr>
          <w:sz w:val="20"/>
        </w:rPr>
      </w:pPr>
    </w:p>
    <w:p w:rsidR="00474BC0" w:rsidRPr="0049412D" w:rsidRDefault="0049412D" w:rsidP="0049412D">
      <w:pPr>
        <w:rPr>
          <w:sz w:val="20"/>
        </w:rPr>
      </w:pPr>
      <w:r w:rsidRPr="0049412D">
        <w:rPr>
          <w:rFonts w:hint="eastAsia"/>
          <w:sz w:val="20"/>
        </w:rPr>
        <w:t>（５</w:t>
      </w:r>
      <w:r>
        <w:rPr>
          <w:rFonts w:hint="eastAsia"/>
          <w:sz w:val="20"/>
        </w:rPr>
        <w:t>）</w:t>
      </w:r>
      <w:r w:rsidR="00646329">
        <w:rPr>
          <w:rFonts w:hint="eastAsia"/>
          <w:sz w:val="20"/>
        </w:rPr>
        <w:t>救急医療等確保事業に係る業務の実施期間：令和　年　月　日から令和</w:t>
      </w:r>
      <w:r w:rsidR="00474BC0" w:rsidRPr="0049412D">
        <w:rPr>
          <w:rFonts w:hint="eastAsia"/>
          <w:sz w:val="20"/>
        </w:rPr>
        <w:t xml:space="preserve">　年　月　日までの期間（　　年）</w:t>
      </w:r>
    </w:p>
    <w:p w:rsidR="00474BC0" w:rsidRPr="0049412D" w:rsidRDefault="00474BC0" w:rsidP="00474BC0">
      <w:pPr>
        <w:rPr>
          <w:sz w:val="20"/>
        </w:rPr>
      </w:pPr>
    </w:p>
    <w:p w:rsidR="00474BC0" w:rsidRPr="002F7C87" w:rsidRDefault="00474BC0" w:rsidP="00474BC0">
      <w:pPr>
        <w:rPr>
          <w:sz w:val="18"/>
        </w:rPr>
      </w:pPr>
      <w:r w:rsidRPr="002F7C87">
        <w:rPr>
          <w:rFonts w:hint="eastAsia"/>
          <w:sz w:val="18"/>
        </w:rPr>
        <w:t>（記載上の注意事項）</w:t>
      </w:r>
    </w:p>
    <w:p w:rsidR="00474BC0" w:rsidRPr="002F7C87" w:rsidRDefault="00474BC0" w:rsidP="002F7C87">
      <w:pPr>
        <w:spacing w:line="180" w:lineRule="auto"/>
        <w:ind w:left="180" w:hangingChars="100" w:hanging="180"/>
        <w:rPr>
          <w:sz w:val="18"/>
        </w:rPr>
      </w:pPr>
      <w:r w:rsidRPr="002F7C87">
        <w:rPr>
          <w:rFonts w:hint="eastAsia"/>
          <w:sz w:val="18"/>
        </w:rPr>
        <w:t>○</w:t>
      </w:r>
      <w:r w:rsidR="00416A2F" w:rsidRPr="002F7C87">
        <w:rPr>
          <w:rFonts w:hint="eastAsia"/>
          <w:sz w:val="18"/>
        </w:rPr>
        <w:t>１．（２）</w:t>
      </w:r>
      <w:r w:rsidR="004C6F81">
        <w:rPr>
          <w:rFonts w:hint="eastAsia"/>
          <w:sz w:val="18"/>
        </w:rPr>
        <w:t>「救急医療等確保事業に係る業務の実施</w:t>
      </w:r>
      <w:r w:rsidRPr="002F7C87">
        <w:rPr>
          <w:rFonts w:hint="eastAsia"/>
          <w:sz w:val="18"/>
        </w:rPr>
        <w:t>内容」には、実施する事業の別、実施する医療機関名などを記載すること。</w:t>
      </w:r>
    </w:p>
    <w:p w:rsidR="0049412D" w:rsidRPr="002F7C87" w:rsidRDefault="00474BC0" w:rsidP="002F7C87">
      <w:pPr>
        <w:spacing w:line="180" w:lineRule="auto"/>
        <w:rPr>
          <w:sz w:val="18"/>
        </w:rPr>
      </w:pPr>
      <w:r w:rsidRPr="002F7C87">
        <w:rPr>
          <w:rFonts w:hint="eastAsia"/>
          <w:sz w:val="18"/>
        </w:rPr>
        <w:t>○</w:t>
      </w:r>
      <w:r w:rsidR="00416A2F" w:rsidRPr="002F7C87">
        <w:rPr>
          <w:rFonts w:hint="eastAsia"/>
          <w:sz w:val="18"/>
        </w:rPr>
        <w:t>１．（３）</w:t>
      </w:r>
      <w:r w:rsidRPr="002F7C87">
        <w:rPr>
          <w:rFonts w:hint="eastAsia"/>
          <w:sz w:val="18"/>
        </w:rPr>
        <w:t>の</w:t>
      </w:r>
      <w:r w:rsidR="004C6F81">
        <w:rPr>
          <w:rFonts w:hint="eastAsia"/>
          <w:sz w:val="18"/>
        </w:rPr>
        <w:t xml:space="preserve"> </w:t>
      </w:r>
      <w:r w:rsidR="004C6F81">
        <w:rPr>
          <w:rFonts w:hint="eastAsia"/>
          <w:sz w:val="18"/>
        </w:rPr>
        <w:t>（※）</w:t>
      </w:r>
      <w:r w:rsidRPr="002F7C87">
        <w:rPr>
          <w:rFonts w:hint="eastAsia"/>
          <w:sz w:val="18"/>
        </w:rPr>
        <w:t>は、</w:t>
      </w:r>
      <w:r w:rsidR="004C6F81">
        <w:rPr>
          <w:rFonts w:hint="eastAsia"/>
          <w:sz w:val="18"/>
        </w:rPr>
        <w:t>１．（４）</w:t>
      </w:r>
      <w:r w:rsidR="0049412D" w:rsidRPr="002F7C87">
        <w:rPr>
          <w:rFonts w:hint="eastAsia"/>
          <w:sz w:val="18"/>
        </w:rPr>
        <w:t>の</w:t>
      </w:r>
      <w:r w:rsidR="004C6F81">
        <w:rPr>
          <w:rFonts w:hint="eastAsia"/>
          <w:sz w:val="18"/>
        </w:rPr>
        <w:t>（※）</w:t>
      </w:r>
      <w:r w:rsidR="0049412D" w:rsidRPr="002F7C87">
        <w:rPr>
          <w:rFonts w:hint="eastAsia"/>
          <w:sz w:val="18"/>
        </w:rPr>
        <w:t>と一致させること。</w:t>
      </w:r>
    </w:p>
    <w:p w:rsidR="0049412D" w:rsidRPr="002F7C87" w:rsidRDefault="0049412D" w:rsidP="002F7C87">
      <w:pPr>
        <w:spacing w:line="180" w:lineRule="auto"/>
        <w:ind w:left="180" w:hangingChars="100" w:hanging="180"/>
        <w:rPr>
          <w:sz w:val="18"/>
        </w:rPr>
      </w:pPr>
      <w:r w:rsidRPr="002F7C87">
        <w:rPr>
          <w:rFonts w:hint="eastAsia"/>
          <w:sz w:val="18"/>
        </w:rPr>
        <w:t>○</w:t>
      </w:r>
      <w:r w:rsidR="00416A2F" w:rsidRPr="002F7C87">
        <w:rPr>
          <w:rFonts w:hint="eastAsia"/>
          <w:sz w:val="18"/>
        </w:rPr>
        <w:t>１．（４）「</w:t>
      </w:r>
      <w:r w:rsidRPr="002F7C87">
        <w:rPr>
          <w:rFonts w:hint="eastAsia"/>
          <w:sz w:val="18"/>
        </w:rPr>
        <w:t>整備される施設及び設備の内容」欄には、</w:t>
      </w:r>
      <w:r w:rsidR="004C6F81">
        <w:rPr>
          <w:rFonts w:hint="eastAsia"/>
          <w:sz w:val="18"/>
        </w:rPr>
        <w:t>１．（２）</w:t>
      </w:r>
      <w:r w:rsidRPr="002F7C87">
        <w:rPr>
          <w:rFonts w:hint="eastAsia"/>
          <w:sz w:val="18"/>
        </w:rPr>
        <w:t>に記載した救急医療等確保事業に係る業務の実施に必要な施設及び設備であり、かつ、</w:t>
      </w:r>
      <w:r w:rsidR="004C6F81">
        <w:rPr>
          <w:rFonts w:hint="eastAsia"/>
          <w:sz w:val="18"/>
        </w:rPr>
        <w:t>１．（５）</w:t>
      </w:r>
      <w:r w:rsidRPr="002F7C87">
        <w:rPr>
          <w:rFonts w:hint="eastAsia"/>
          <w:sz w:val="18"/>
        </w:rPr>
        <w:t>に</w:t>
      </w:r>
      <w:r w:rsidR="004C6F81">
        <w:rPr>
          <w:rFonts w:hint="eastAsia"/>
          <w:sz w:val="18"/>
        </w:rPr>
        <w:t>記載した</w:t>
      </w:r>
      <w:r w:rsidRPr="002F7C87">
        <w:rPr>
          <w:rFonts w:hint="eastAsia"/>
          <w:sz w:val="18"/>
        </w:rPr>
        <w:t>実施期間内に確実に整備されると見込まれるものの内容を記載すること。</w:t>
      </w:r>
    </w:p>
    <w:p w:rsidR="00416A2F" w:rsidRPr="002F7C87" w:rsidRDefault="00416A2F" w:rsidP="002F7C87">
      <w:pPr>
        <w:spacing w:line="180" w:lineRule="auto"/>
        <w:ind w:left="180" w:hangingChars="100" w:hanging="180"/>
        <w:rPr>
          <w:sz w:val="18"/>
        </w:rPr>
      </w:pPr>
      <w:r w:rsidRPr="002F7C87">
        <w:rPr>
          <w:rFonts w:hint="eastAsia"/>
          <w:sz w:val="18"/>
        </w:rPr>
        <w:t>○１．（４）「取得価額の見積額」欄には、添付書類「整備される施設及び設備の取得価額の見積額に係る見積書等（写し）の証拠書類」で確認可能な事業費を記載すること。</w:t>
      </w:r>
    </w:p>
    <w:p w:rsidR="0049412D" w:rsidRDefault="0049412D" w:rsidP="002F7C87">
      <w:pPr>
        <w:spacing w:line="180" w:lineRule="auto"/>
        <w:ind w:left="180" w:hangingChars="100" w:hanging="180"/>
        <w:rPr>
          <w:sz w:val="18"/>
        </w:rPr>
      </w:pPr>
      <w:r w:rsidRPr="002F7C87">
        <w:rPr>
          <w:rFonts w:hint="eastAsia"/>
          <w:sz w:val="18"/>
        </w:rPr>
        <w:t>○</w:t>
      </w:r>
      <w:r w:rsidR="00416A2F" w:rsidRPr="002F7C87">
        <w:rPr>
          <w:rFonts w:hint="eastAsia"/>
          <w:sz w:val="18"/>
        </w:rPr>
        <w:t>１．（５）</w:t>
      </w:r>
      <w:r w:rsidR="00E206B5">
        <w:rPr>
          <w:rFonts w:hint="eastAsia"/>
          <w:sz w:val="18"/>
        </w:rPr>
        <w:t>「救急医療等確保事業に係る業務の実施期間</w:t>
      </w:r>
      <w:r w:rsidRPr="002F7C87">
        <w:rPr>
          <w:rFonts w:hint="eastAsia"/>
          <w:sz w:val="18"/>
        </w:rPr>
        <w:t>」は、事業開始日（予定日）を起算日として、</w:t>
      </w:r>
      <w:r w:rsidRPr="002F7C87">
        <w:rPr>
          <w:rFonts w:hint="eastAsia"/>
          <w:sz w:val="18"/>
        </w:rPr>
        <w:t>12</w:t>
      </w:r>
      <w:r w:rsidRPr="002F7C87">
        <w:rPr>
          <w:rFonts w:hint="eastAsia"/>
          <w:sz w:val="18"/>
        </w:rPr>
        <w:t>年（救急医療等確保事業に係る業務を実施する病院又は診療所の所在地を含む区域における救急</w:t>
      </w:r>
      <w:r w:rsidR="00E206B5">
        <w:rPr>
          <w:rFonts w:hint="eastAsia"/>
          <w:sz w:val="18"/>
        </w:rPr>
        <w:t>医療等確保事業の実施主体が著しく不足している場合その他特別の事情</w:t>
      </w:r>
      <w:r w:rsidRPr="002F7C87">
        <w:rPr>
          <w:rFonts w:hint="eastAsia"/>
          <w:sz w:val="18"/>
        </w:rPr>
        <w:t>があると都道府県知事が認めるときは、</w:t>
      </w:r>
      <w:r w:rsidRPr="002F7C87">
        <w:rPr>
          <w:rFonts w:hint="eastAsia"/>
          <w:sz w:val="18"/>
        </w:rPr>
        <w:t>18</w:t>
      </w:r>
      <w:r w:rsidRPr="002F7C87">
        <w:rPr>
          <w:rFonts w:hint="eastAsia"/>
          <w:sz w:val="18"/>
        </w:rPr>
        <w:t>年）以内とすること。</w:t>
      </w:r>
    </w:p>
    <w:p w:rsidR="00881D54" w:rsidRPr="00334572" w:rsidRDefault="00881D54" w:rsidP="00AC285C">
      <w:pPr>
        <w:ind w:left="241" w:hangingChars="100" w:hanging="241"/>
        <w:rPr>
          <w:rFonts w:asciiTheme="majorEastAsia" w:eastAsiaTheme="majorEastAsia" w:hAnsiTheme="majorEastAsia"/>
          <w:b/>
          <w:sz w:val="24"/>
        </w:rPr>
      </w:pPr>
      <w:r w:rsidRPr="00334572">
        <w:rPr>
          <w:rFonts w:asciiTheme="majorEastAsia" w:eastAsiaTheme="majorEastAsia" w:hAnsiTheme="majorEastAsia" w:hint="eastAsia"/>
          <w:b/>
          <w:sz w:val="24"/>
        </w:rPr>
        <w:lastRenderedPageBreak/>
        <w:t>２．収益業務</w:t>
      </w:r>
    </w:p>
    <w:p w:rsidR="00881D54" w:rsidRDefault="00881D54" w:rsidP="00881D54">
      <w:pPr>
        <w:ind w:left="200" w:hangingChars="100" w:hanging="200"/>
        <w:rPr>
          <w:sz w:val="20"/>
        </w:rPr>
      </w:pPr>
      <w:r w:rsidRPr="00881D54">
        <w:rPr>
          <w:rFonts w:hint="eastAsia"/>
          <w:sz w:val="20"/>
        </w:rPr>
        <w:t>（１）</w:t>
      </w:r>
      <w:r>
        <w:rPr>
          <w:rFonts w:hint="eastAsia"/>
          <w:sz w:val="20"/>
        </w:rPr>
        <w:t>収益業務の実施内容</w:t>
      </w: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646329" w:rsidP="00881D54">
      <w:pPr>
        <w:ind w:left="200" w:hangingChars="100" w:hanging="200"/>
        <w:rPr>
          <w:sz w:val="20"/>
        </w:rPr>
      </w:pPr>
      <w:r>
        <w:rPr>
          <w:rFonts w:hint="eastAsia"/>
          <w:sz w:val="20"/>
        </w:rPr>
        <w:t>（２）収益業務の実施期間：令和　年　月　日から令和</w:t>
      </w:r>
      <w:r w:rsidR="00881D54">
        <w:rPr>
          <w:rFonts w:hint="eastAsia"/>
          <w:sz w:val="20"/>
        </w:rPr>
        <w:t xml:space="preserve">　年　月　日までの期間（　　年）</w:t>
      </w: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Pr="0037017A" w:rsidRDefault="00881D54" w:rsidP="0037017A">
      <w:pPr>
        <w:ind w:left="180" w:hangingChars="100" w:hanging="180"/>
        <w:rPr>
          <w:sz w:val="18"/>
        </w:rPr>
      </w:pPr>
      <w:r w:rsidRPr="0037017A">
        <w:rPr>
          <w:rFonts w:hint="eastAsia"/>
          <w:sz w:val="18"/>
        </w:rPr>
        <w:t>（記載上の注意事項）</w:t>
      </w:r>
    </w:p>
    <w:p w:rsidR="00881D54" w:rsidRPr="0037017A" w:rsidRDefault="00881D54" w:rsidP="0037017A">
      <w:pPr>
        <w:ind w:left="180" w:hangingChars="100" w:hanging="180"/>
        <w:rPr>
          <w:sz w:val="18"/>
        </w:rPr>
      </w:pPr>
      <w:r w:rsidRPr="0037017A">
        <w:rPr>
          <w:rFonts w:hint="eastAsia"/>
          <w:sz w:val="18"/>
        </w:rPr>
        <w:t>○２．（１）の収益業務の実施内容については、目的及び単年度の収益見込みを記載すること。</w:t>
      </w:r>
    </w:p>
    <w:p w:rsidR="00881D54" w:rsidRPr="0037017A" w:rsidRDefault="00881D54" w:rsidP="0037017A">
      <w:pPr>
        <w:ind w:left="180" w:hangingChars="100" w:hanging="180"/>
        <w:rPr>
          <w:sz w:val="18"/>
        </w:rPr>
      </w:pPr>
      <w:r w:rsidRPr="0037017A">
        <w:rPr>
          <w:rFonts w:hint="eastAsia"/>
          <w:sz w:val="18"/>
        </w:rPr>
        <w:t>○２．（２）の収益業務の実施期間は、１．（５）の実施期間と同一にすること。</w:t>
      </w: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881D54" w:rsidRDefault="00881D54" w:rsidP="00881D54">
      <w:pPr>
        <w:ind w:left="200" w:hangingChars="100" w:hanging="200"/>
        <w:rPr>
          <w:sz w:val="20"/>
        </w:rPr>
      </w:pPr>
    </w:p>
    <w:p w:rsidR="00AC285C" w:rsidRDefault="00AC285C" w:rsidP="00881D54">
      <w:pPr>
        <w:ind w:left="200" w:hangingChars="100" w:hanging="200"/>
        <w:rPr>
          <w:sz w:val="20"/>
        </w:rPr>
      </w:pPr>
    </w:p>
    <w:p w:rsidR="00DA3543" w:rsidRDefault="00DA3543" w:rsidP="00881D54">
      <w:pPr>
        <w:ind w:left="200" w:hangingChars="100" w:hanging="200"/>
        <w:rPr>
          <w:sz w:val="20"/>
        </w:rPr>
      </w:pPr>
    </w:p>
    <w:p w:rsidR="00AC285C" w:rsidRDefault="00AC285C" w:rsidP="00AC285C">
      <w:pPr>
        <w:rPr>
          <w:sz w:val="20"/>
        </w:rPr>
      </w:pPr>
    </w:p>
    <w:p w:rsidR="0037017A" w:rsidRDefault="0037017A" w:rsidP="00AC285C">
      <w:pPr>
        <w:rPr>
          <w:sz w:val="20"/>
        </w:rPr>
      </w:pPr>
    </w:p>
    <w:p w:rsidR="00881D54" w:rsidRPr="00881D54" w:rsidRDefault="00881D54" w:rsidP="00881D54">
      <w:pPr>
        <w:ind w:left="200" w:hangingChars="100" w:hanging="200"/>
        <w:rPr>
          <w:sz w:val="20"/>
          <w:bdr w:val="single" w:sz="4" w:space="0" w:color="auto"/>
        </w:rPr>
      </w:pPr>
      <w:r w:rsidRPr="00881D54">
        <w:rPr>
          <w:rFonts w:hint="eastAsia"/>
          <w:sz w:val="20"/>
          <w:bdr w:val="single" w:sz="4" w:space="0" w:color="auto"/>
        </w:rPr>
        <w:t>添付書類</w:t>
      </w:r>
    </w:p>
    <w:p w:rsidR="00881D54" w:rsidRPr="0037017A" w:rsidRDefault="00881D54" w:rsidP="0037017A">
      <w:pPr>
        <w:ind w:left="180" w:hangingChars="100" w:hanging="180"/>
        <w:rPr>
          <w:sz w:val="18"/>
        </w:rPr>
      </w:pPr>
      <w:r w:rsidRPr="0037017A">
        <w:rPr>
          <w:rFonts w:hint="eastAsia"/>
          <w:sz w:val="18"/>
        </w:rPr>
        <w:t>１．整備される施設及び設備の取得価額の見積額に係る見積書等（写し）の証拠書類</w:t>
      </w:r>
    </w:p>
    <w:p w:rsidR="00881D54" w:rsidRPr="0037017A" w:rsidRDefault="00881D54" w:rsidP="0037017A">
      <w:pPr>
        <w:ind w:left="180" w:hangingChars="100" w:hanging="180"/>
        <w:rPr>
          <w:sz w:val="18"/>
        </w:rPr>
      </w:pPr>
      <w:r w:rsidRPr="0037017A">
        <w:rPr>
          <w:rFonts w:hint="eastAsia"/>
          <w:sz w:val="18"/>
        </w:rPr>
        <w:t>２．平成</w:t>
      </w:r>
      <w:r w:rsidRPr="0037017A">
        <w:rPr>
          <w:rFonts w:hint="eastAsia"/>
          <w:sz w:val="18"/>
        </w:rPr>
        <w:t>20</w:t>
      </w:r>
      <w:r w:rsidRPr="0037017A">
        <w:rPr>
          <w:rFonts w:hint="eastAsia"/>
          <w:sz w:val="18"/>
        </w:rPr>
        <w:t>年</w:t>
      </w:r>
      <w:r w:rsidRPr="0037017A">
        <w:rPr>
          <w:rFonts w:hint="eastAsia"/>
          <w:sz w:val="18"/>
        </w:rPr>
        <w:t>3</w:t>
      </w:r>
      <w:r w:rsidRPr="0037017A">
        <w:rPr>
          <w:rFonts w:hint="eastAsia"/>
          <w:sz w:val="18"/>
        </w:rPr>
        <w:t>月</w:t>
      </w:r>
      <w:r w:rsidRPr="0037017A">
        <w:rPr>
          <w:rFonts w:hint="eastAsia"/>
          <w:sz w:val="18"/>
        </w:rPr>
        <w:t>31</w:t>
      </w:r>
      <w:r w:rsidRPr="0037017A">
        <w:rPr>
          <w:rFonts w:hint="eastAsia"/>
          <w:sz w:val="18"/>
        </w:rPr>
        <w:t>日医政発第</w:t>
      </w:r>
      <w:r w:rsidRPr="0037017A">
        <w:rPr>
          <w:rFonts w:hint="eastAsia"/>
          <w:sz w:val="18"/>
        </w:rPr>
        <w:t>0331008</w:t>
      </w:r>
      <w:r w:rsidRPr="0037017A">
        <w:rPr>
          <w:rFonts w:hint="eastAsia"/>
          <w:sz w:val="18"/>
        </w:rPr>
        <w:t>号厚生労働省医政局長通知「社会医療法人の認定について」第３の１</w:t>
      </w:r>
      <w:r w:rsidR="0037017A">
        <w:rPr>
          <w:rFonts w:hint="eastAsia"/>
          <w:sz w:val="18"/>
        </w:rPr>
        <w:t>（１）</w:t>
      </w:r>
      <w:r w:rsidRPr="0037017A">
        <w:rPr>
          <w:rFonts w:hint="eastAsia"/>
          <w:sz w:val="18"/>
        </w:rPr>
        <w:t>①の「社会医療法人の認定申請等関係書類」のうち当該医療法人が法第</w:t>
      </w:r>
      <w:r w:rsidR="009641E1">
        <w:rPr>
          <w:rFonts w:hint="eastAsia"/>
          <w:sz w:val="18"/>
        </w:rPr>
        <w:t>４２</w:t>
      </w:r>
      <w:r w:rsidRPr="0037017A">
        <w:rPr>
          <w:rFonts w:hint="eastAsia"/>
          <w:sz w:val="18"/>
        </w:rPr>
        <w:t>条の</w:t>
      </w:r>
      <w:r w:rsidR="009641E1">
        <w:rPr>
          <w:rFonts w:hint="eastAsia"/>
          <w:sz w:val="18"/>
        </w:rPr>
        <w:t>２</w:t>
      </w:r>
      <w:r w:rsidRPr="0037017A">
        <w:rPr>
          <w:rFonts w:hint="eastAsia"/>
          <w:sz w:val="18"/>
        </w:rPr>
        <w:t>第</w:t>
      </w:r>
      <w:r w:rsidR="009641E1">
        <w:rPr>
          <w:rFonts w:hint="eastAsia"/>
          <w:sz w:val="18"/>
        </w:rPr>
        <w:t>１</w:t>
      </w:r>
      <w:r w:rsidRPr="0037017A">
        <w:rPr>
          <w:rFonts w:hint="eastAsia"/>
          <w:sz w:val="18"/>
        </w:rPr>
        <w:t>項</w:t>
      </w:r>
      <w:r w:rsidR="009641E1">
        <w:rPr>
          <w:rFonts w:hint="eastAsia"/>
          <w:sz w:val="18"/>
        </w:rPr>
        <w:t>第１号</w:t>
      </w:r>
      <w:r w:rsidRPr="0037017A">
        <w:rPr>
          <w:rFonts w:hint="eastAsia"/>
          <w:sz w:val="18"/>
        </w:rPr>
        <w:t>から第</w:t>
      </w:r>
      <w:r w:rsidR="009641E1">
        <w:rPr>
          <w:rFonts w:hint="eastAsia"/>
          <w:sz w:val="18"/>
        </w:rPr>
        <w:t>６</w:t>
      </w:r>
      <w:r w:rsidRPr="0037017A">
        <w:rPr>
          <w:rFonts w:hint="eastAsia"/>
          <w:sz w:val="18"/>
        </w:rPr>
        <w:t>号まで（第</w:t>
      </w:r>
      <w:r w:rsidR="009641E1">
        <w:rPr>
          <w:rFonts w:hint="eastAsia"/>
          <w:sz w:val="18"/>
        </w:rPr>
        <w:t>５</w:t>
      </w:r>
      <w:r w:rsidRPr="0037017A">
        <w:rPr>
          <w:rFonts w:hint="eastAsia"/>
          <w:sz w:val="18"/>
        </w:rPr>
        <w:t>号ハを除く。）に掲げる要件に該当することを証する書類</w:t>
      </w:r>
    </w:p>
    <w:p w:rsidR="00AC285C" w:rsidRPr="0037017A" w:rsidRDefault="009641E1" w:rsidP="0037017A">
      <w:pPr>
        <w:ind w:left="180" w:hangingChars="100" w:hanging="180"/>
        <w:rPr>
          <w:sz w:val="18"/>
        </w:rPr>
      </w:pPr>
      <w:r>
        <w:rPr>
          <w:rFonts w:hint="eastAsia"/>
          <w:sz w:val="18"/>
        </w:rPr>
        <w:t>３．定款又</w:t>
      </w:r>
      <w:r w:rsidR="00881D54" w:rsidRPr="0037017A">
        <w:rPr>
          <w:rFonts w:hint="eastAsia"/>
          <w:sz w:val="18"/>
        </w:rPr>
        <w:t>は寄附行為の写し</w:t>
      </w:r>
    </w:p>
    <w:sectPr w:rsidR="00AC285C" w:rsidRPr="0037017A" w:rsidSect="0037017A">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AC5" w:rsidRDefault="004E6AC5" w:rsidP="004C6F81">
      <w:r>
        <w:separator/>
      </w:r>
    </w:p>
  </w:endnote>
  <w:endnote w:type="continuationSeparator" w:id="0">
    <w:p w:rsidR="004E6AC5" w:rsidRDefault="004E6AC5" w:rsidP="004C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AC5" w:rsidRDefault="004E6AC5" w:rsidP="004C6F81">
      <w:r>
        <w:separator/>
      </w:r>
    </w:p>
  </w:footnote>
  <w:footnote w:type="continuationSeparator" w:id="0">
    <w:p w:rsidR="004E6AC5" w:rsidRDefault="004E6AC5" w:rsidP="004C6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0AE3"/>
    <w:multiLevelType w:val="hybridMultilevel"/>
    <w:tmpl w:val="6BF87EF0"/>
    <w:lvl w:ilvl="0" w:tplc="1EC02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2420B"/>
    <w:multiLevelType w:val="hybridMultilevel"/>
    <w:tmpl w:val="7B8C0530"/>
    <w:lvl w:ilvl="0" w:tplc="3278B6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BC0"/>
    <w:rsid w:val="00077FFE"/>
    <w:rsid w:val="000E25D2"/>
    <w:rsid w:val="0016675C"/>
    <w:rsid w:val="001E2DF8"/>
    <w:rsid w:val="002E59A0"/>
    <w:rsid w:val="002F7C87"/>
    <w:rsid w:val="00334572"/>
    <w:rsid w:val="0037017A"/>
    <w:rsid w:val="003802CC"/>
    <w:rsid w:val="00416A2F"/>
    <w:rsid w:val="00474BC0"/>
    <w:rsid w:val="0049412D"/>
    <w:rsid w:val="004C6F81"/>
    <w:rsid w:val="004D316C"/>
    <w:rsid w:val="004E6AC5"/>
    <w:rsid w:val="005F78AE"/>
    <w:rsid w:val="00646329"/>
    <w:rsid w:val="00716645"/>
    <w:rsid w:val="00782C24"/>
    <w:rsid w:val="007879E6"/>
    <w:rsid w:val="00852E6B"/>
    <w:rsid w:val="00881D54"/>
    <w:rsid w:val="009641E1"/>
    <w:rsid w:val="0099250A"/>
    <w:rsid w:val="00AC285C"/>
    <w:rsid w:val="00CE0EC0"/>
    <w:rsid w:val="00DA3543"/>
    <w:rsid w:val="00E20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3000B59-8F18-47F5-AB72-3FFC505B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C0"/>
    <w:pPr>
      <w:ind w:leftChars="400" w:left="840"/>
    </w:pPr>
  </w:style>
  <w:style w:type="table" w:styleId="a4">
    <w:name w:val="Table Grid"/>
    <w:basedOn w:val="a1"/>
    <w:uiPriority w:val="59"/>
    <w:rsid w:val="00474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6F81"/>
    <w:pPr>
      <w:tabs>
        <w:tab w:val="center" w:pos="4252"/>
        <w:tab w:val="right" w:pos="8504"/>
      </w:tabs>
      <w:snapToGrid w:val="0"/>
    </w:pPr>
  </w:style>
  <w:style w:type="character" w:customStyle="1" w:styleId="a6">
    <w:name w:val="ヘッダー (文字)"/>
    <w:basedOn w:val="a0"/>
    <w:link w:val="a5"/>
    <w:uiPriority w:val="99"/>
    <w:rsid w:val="004C6F81"/>
  </w:style>
  <w:style w:type="paragraph" w:styleId="a7">
    <w:name w:val="footer"/>
    <w:basedOn w:val="a"/>
    <w:link w:val="a8"/>
    <w:uiPriority w:val="99"/>
    <w:unhideWhenUsed/>
    <w:rsid w:val="004C6F81"/>
    <w:pPr>
      <w:tabs>
        <w:tab w:val="center" w:pos="4252"/>
        <w:tab w:val="right" w:pos="8504"/>
      </w:tabs>
      <w:snapToGrid w:val="0"/>
    </w:pPr>
  </w:style>
  <w:style w:type="character" w:customStyle="1" w:styleId="a8">
    <w:name w:val="フッター (文字)"/>
    <w:basedOn w:val="a0"/>
    <w:link w:val="a7"/>
    <w:uiPriority w:val="99"/>
    <w:rsid w:val="004C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F5B0-A4B8-45A9-9FBD-4BB10777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2016-11-07T02:53:00Z</cp:lastPrinted>
  <dcterms:created xsi:type="dcterms:W3CDTF">2024-12-09T10:50:00Z</dcterms:created>
  <dcterms:modified xsi:type="dcterms:W3CDTF">2024-12-09T10:50:00Z</dcterms:modified>
</cp:coreProperties>
</file>