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F8BA6" w14:textId="77777777" w:rsidR="003A1570" w:rsidRPr="004C7BFD" w:rsidRDefault="0017643E" w:rsidP="00DF2ADA">
      <w:pPr>
        <w:spacing w:line="340" w:lineRule="exact"/>
        <w:jc w:val="center"/>
      </w:pPr>
      <w:r w:rsidRPr="004C7BFD">
        <w:rPr>
          <w:rFonts w:hint="eastAsia"/>
        </w:rPr>
        <w:t>愛媛</w:t>
      </w:r>
      <w:r w:rsidR="003A1570" w:rsidRPr="004C7BFD">
        <w:rPr>
          <w:rFonts w:hint="eastAsia"/>
        </w:rPr>
        <w:t>県栄養塩類管理計画策定事業に係る海域シミュレーション業務委託仕様書</w:t>
      </w:r>
      <w:r w:rsidR="00DF2ADA" w:rsidRPr="004C7BFD">
        <w:rPr>
          <w:rFonts w:hint="eastAsia"/>
        </w:rPr>
        <w:t>（案）</w:t>
      </w:r>
    </w:p>
    <w:p w14:paraId="0FED1BED" w14:textId="77777777" w:rsidR="00CA74BB" w:rsidRPr="004C7BFD" w:rsidRDefault="00CA74BB" w:rsidP="00662BD2">
      <w:pPr>
        <w:spacing w:line="340" w:lineRule="exact"/>
      </w:pPr>
    </w:p>
    <w:p w14:paraId="1655048E" w14:textId="77777777" w:rsidR="0017643E" w:rsidRPr="004C7BFD" w:rsidRDefault="003A1570" w:rsidP="00662BD2">
      <w:pPr>
        <w:spacing w:line="340" w:lineRule="exact"/>
      </w:pPr>
      <w:r w:rsidRPr="004C7BFD">
        <w:rPr>
          <w:rFonts w:hint="eastAsia"/>
        </w:rPr>
        <w:t>１</w:t>
      </w:r>
      <w:r w:rsidRPr="004C7BFD">
        <w:t xml:space="preserve"> 目的</w:t>
      </w:r>
    </w:p>
    <w:p w14:paraId="569C6A91" w14:textId="77777777" w:rsidR="003A1570" w:rsidRPr="004C7BFD" w:rsidRDefault="00A037A2" w:rsidP="00662BD2">
      <w:pPr>
        <w:spacing w:line="340" w:lineRule="exact"/>
        <w:ind w:leftChars="100" w:left="210" w:firstLineChars="100" w:firstLine="210"/>
      </w:pPr>
      <w:r w:rsidRPr="004C7BFD">
        <w:rPr>
          <w:rFonts w:hint="eastAsia"/>
        </w:rPr>
        <w:t>瀬戸内海環境保全特別措置法第12条の６第１項の規定に基づき愛媛県栄養塩類管理計画を策定するに当たり</w:t>
      </w:r>
      <w:r w:rsidR="003A1570" w:rsidRPr="004C7BFD">
        <w:rPr>
          <w:rFonts w:hint="eastAsia"/>
        </w:rPr>
        <w:t>、</w:t>
      </w:r>
      <w:r w:rsidRPr="004C7BFD">
        <w:rPr>
          <w:rFonts w:hint="eastAsia"/>
        </w:rPr>
        <w:t>同条第５項の規定に基づき、</w:t>
      </w:r>
      <w:r w:rsidR="003A1570" w:rsidRPr="004C7BFD">
        <w:rPr>
          <w:rFonts w:hint="eastAsia"/>
        </w:rPr>
        <w:t>栄養塩類増加措置が環境に及ぼす影響について</w:t>
      </w:r>
      <w:r w:rsidRPr="004C7BFD">
        <w:rPr>
          <w:rFonts w:hint="eastAsia"/>
        </w:rPr>
        <w:t>、予測及び</w:t>
      </w:r>
      <w:r w:rsidR="003A1570" w:rsidRPr="004C7BFD">
        <w:rPr>
          <w:rFonts w:hint="eastAsia"/>
        </w:rPr>
        <w:t>評価することを目的とした海域のシミュレーションを行う。</w:t>
      </w:r>
    </w:p>
    <w:p w14:paraId="49B1123E" w14:textId="77777777" w:rsidR="00CA74BB" w:rsidRPr="004C7BFD" w:rsidRDefault="00CA74BB" w:rsidP="00662BD2">
      <w:pPr>
        <w:spacing w:line="340" w:lineRule="exact"/>
      </w:pPr>
    </w:p>
    <w:p w14:paraId="2915BF00" w14:textId="77777777" w:rsidR="003A1570" w:rsidRPr="004C7BFD" w:rsidRDefault="003A1570" w:rsidP="00662BD2">
      <w:pPr>
        <w:spacing w:line="340" w:lineRule="exact"/>
      </w:pPr>
      <w:r w:rsidRPr="004C7BFD">
        <w:rPr>
          <w:rFonts w:hint="eastAsia"/>
        </w:rPr>
        <w:t>２</w:t>
      </w:r>
      <w:r w:rsidRPr="004C7BFD">
        <w:t xml:space="preserve"> 業務期間</w:t>
      </w:r>
    </w:p>
    <w:p w14:paraId="603316E7" w14:textId="35C62698" w:rsidR="000218B6" w:rsidRPr="004C7BFD" w:rsidRDefault="000218B6" w:rsidP="000218B6">
      <w:pPr>
        <w:spacing w:line="340" w:lineRule="exact"/>
        <w:ind w:firstLineChars="100" w:firstLine="210"/>
      </w:pPr>
      <w:r w:rsidRPr="004C7BFD">
        <w:rPr>
          <w:rFonts w:hint="eastAsia"/>
        </w:rPr>
        <w:t>令和６年　月　日から令和７年</w:t>
      </w:r>
      <w:r w:rsidR="000344F4" w:rsidRPr="004C7BFD">
        <w:rPr>
          <w:rFonts w:hint="eastAsia"/>
        </w:rPr>
        <w:t>２</w:t>
      </w:r>
      <w:r w:rsidRPr="004C7BFD">
        <w:rPr>
          <w:rFonts w:hint="eastAsia"/>
        </w:rPr>
        <w:t>月</w:t>
      </w:r>
      <w:r w:rsidR="000344F4" w:rsidRPr="004C7BFD">
        <w:rPr>
          <w:rFonts w:hint="eastAsia"/>
        </w:rPr>
        <w:t>2</w:t>
      </w:r>
      <w:r w:rsidR="000344F4" w:rsidRPr="004C7BFD">
        <w:t>8</w:t>
      </w:r>
      <w:r w:rsidRPr="004C7BFD">
        <w:t>日まで</w:t>
      </w:r>
    </w:p>
    <w:p w14:paraId="2307F09F" w14:textId="77777777" w:rsidR="00CA74BB" w:rsidRPr="004C7BFD" w:rsidRDefault="00CA74BB" w:rsidP="00662BD2">
      <w:pPr>
        <w:spacing w:line="340" w:lineRule="exact"/>
      </w:pPr>
    </w:p>
    <w:p w14:paraId="02A6D86F" w14:textId="77777777" w:rsidR="003A1570" w:rsidRPr="004C7BFD" w:rsidRDefault="003A1570" w:rsidP="00662BD2">
      <w:pPr>
        <w:spacing w:line="340" w:lineRule="exact"/>
      </w:pPr>
      <w:r w:rsidRPr="004C7BFD">
        <w:rPr>
          <w:rFonts w:hint="eastAsia"/>
        </w:rPr>
        <w:t>３</w:t>
      </w:r>
      <w:r w:rsidRPr="004C7BFD">
        <w:t xml:space="preserve"> 業務内容</w:t>
      </w:r>
    </w:p>
    <w:p w14:paraId="55C9D78A" w14:textId="77777777" w:rsidR="003A1570" w:rsidRPr="004C7BFD" w:rsidRDefault="003A1570" w:rsidP="00662BD2">
      <w:pPr>
        <w:spacing w:line="340" w:lineRule="exact"/>
        <w:ind w:firstLineChars="200" w:firstLine="420"/>
      </w:pPr>
      <w:r w:rsidRPr="004C7BFD">
        <w:rPr>
          <w:rFonts w:hint="eastAsia"/>
        </w:rPr>
        <w:t>栄養塩類増加措置が環境に及ぼす影響について予測・評価を実施する。</w:t>
      </w:r>
    </w:p>
    <w:p w14:paraId="6652FE3C" w14:textId="77777777" w:rsidR="00AD0184" w:rsidRPr="004C7BFD" w:rsidRDefault="00AD0184" w:rsidP="00662BD2">
      <w:pPr>
        <w:spacing w:line="340" w:lineRule="exact"/>
        <w:ind w:firstLineChars="200" w:firstLine="420"/>
      </w:pPr>
    </w:p>
    <w:p w14:paraId="3B5EB256" w14:textId="5076B427" w:rsidR="003A1570" w:rsidRPr="004C7BFD" w:rsidRDefault="00C436D6" w:rsidP="001C0A67">
      <w:pPr>
        <w:pStyle w:val="a8"/>
        <w:numPr>
          <w:ilvl w:val="0"/>
          <w:numId w:val="19"/>
        </w:numPr>
        <w:spacing w:line="340" w:lineRule="exact"/>
        <w:ind w:leftChars="0"/>
      </w:pPr>
      <w:r w:rsidRPr="004C7BFD">
        <w:rPr>
          <w:rFonts w:hint="eastAsia"/>
        </w:rPr>
        <w:t>愛媛県周辺</w:t>
      </w:r>
      <w:r w:rsidR="00247C5D" w:rsidRPr="004C7BFD">
        <w:rPr>
          <w:rFonts w:hint="eastAsia"/>
        </w:rPr>
        <w:t>海域における</w:t>
      </w:r>
      <w:r w:rsidR="000B4E65" w:rsidRPr="004C7BFD">
        <w:rPr>
          <w:rFonts w:hint="eastAsia"/>
        </w:rPr>
        <w:t>数値</w:t>
      </w:r>
      <w:r w:rsidR="003A1570" w:rsidRPr="004C7BFD">
        <w:rPr>
          <w:rFonts w:hint="eastAsia"/>
        </w:rPr>
        <w:t>モデルの構築</w:t>
      </w:r>
    </w:p>
    <w:p w14:paraId="6FD84757" w14:textId="24502B7C" w:rsidR="001C0A67" w:rsidRPr="004C7BFD" w:rsidRDefault="001C0A67" w:rsidP="001C0A67">
      <w:pPr>
        <w:spacing w:line="340" w:lineRule="exact"/>
        <w:ind w:leftChars="200" w:left="420" w:firstLineChars="100" w:firstLine="210"/>
      </w:pPr>
      <w:r w:rsidRPr="004C7BFD">
        <w:rPr>
          <w:rFonts w:hint="eastAsia"/>
        </w:rPr>
        <w:t>別表1に示す</w:t>
      </w:r>
      <w:r w:rsidR="006D2449" w:rsidRPr="004C7BFD">
        <w:rPr>
          <w:rFonts w:hint="eastAsia"/>
        </w:rPr>
        <w:t>対象</w:t>
      </w:r>
      <w:r w:rsidRPr="004C7BFD">
        <w:rPr>
          <w:rFonts w:hint="eastAsia"/>
        </w:rPr>
        <w:t>事業場の栄養塩類増加措置</w:t>
      </w:r>
      <w:r w:rsidR="004C73A6" w:rsidRPr="004C7BFD">
        <w:rPr>
          <w:rFonts w:hint="eastAsia"/>
        </w:rPr>
        <w:t>によって</w:t>
      </w:r>
      <w:r w:rsidRPr="004C7BFD">
        <w:rPr>
          <w:rFonts w:hint="eastAsia"/>
        </w:rPr>
        <w:t>、</w:t>
      </w:r>
      <w:r w:rsidR="00AE4237" w:rsidRPr="004C7BFD">
        <w:rPr>
          <w:rFonts w:hint="eastAsia"/>
        </w:rPr>
        <w:t>別図1に示す燧灘及び伊予灘の</w:t>
      </w:r>
      <w:r w:rsidRPr="004C7BFD">
        <w:rPr>
          <w:rFonts w:hint="eastAsia"/>
        </w:rPr>
        <w:t>周辺海域</w:t>
      </w:r>
      <w:r w:rsidR="00CA41CC" w:rsidRPr="004C7BFD">
        <w:rPr>
          <w:rFonts w:hint="eastAsia"/>
        </w:rPr>
        <w:t>の</w:t>
      </w:r>
      <w:r w:rsidR="00B44A32" w:rsidRPr="004C7BFD">
        <w:rPr>
          <w:rFonts w:hint="eastAsia"/>
        </w:rPr>
        <w:t>水質等環境</w:t>
      </w:r>
      <w:r w:rsidRPr="004C7BFD">
        <w:rPr>
          <w:rFonts w:hint="eastAsia"/>
        </w:rPr>
        <w:t>に及ぼす影響を把握するため</w:t>
      </w:r>
      <w:r w:rsidR="00BE24D8" w:rsidRPr="004C7BFD">
        <w:rPr>
          <w:rFonts w:hint="eastAsia"/>
        </w:rPr>
        <w:t>、</w:t>
      </w:r>
      <w:r w:rsidR="00EC7B36" w:rsidRPr="004C7BFD">
        <w:rPr>
          <w:rFonts w:hint="eastAsia"/>
        </w:rPr>
        <w:t>物質拡散</w:t>
      </w:r>
      <w:r w:rsidR="00494EFC" w:rsidRPr="004C7BFD">
        <w:rPr>
          <w:rFonts w:hint="eastAsia"/>
        </w:rPr>
        <w:t>モデル</w:t>
      </w:r>
      <w:r w:rsidR="000B4E65" w:rsidRPr="004C7BFD">
        <w:rPr>
          <w:rFonts w:hint="eastAsia"/>
        </w:rPr>
        <w:t>及び流動モデル</w:t>
      </w:r>
      <w:r w:rsidRPr="004C7BFD">
        <w:rPr>
          <w:rFonts w:hint="eastAsia"/>
        </w:rPr>
        <w:t>を構築する。</w:t>
      </w:r>
    </w:p>
    <w:p w14:paraId="450713FB" w14:textId="77777777" w:rsidR="001C0A67" w:rsidRPr="004C7BFD" w:rsidRDefault="001C0A67" w:rsidP="001C0A67">
      <w:pPr>
        <w:spacing w:line="340" w:lineRule="exact"/>
        <w:ind w:leftChars="200" w:left="420" w:firstLineChars="100" w:firstLine="210"/>
      </w:pPr>
    </w:p>
    <w:p w14:paraId="131D784B" w14:textId="63175FCD" w:rsidR="001C0A67" w:rsidRPr="004C7BFD" w:rsidRDefault="001C0A67" w:rsidP="001C0A67">
      <w:pPr>
        <w:spacing w:line="340" w:lineRule="exact"/>
        <w:ind w:leftChars="200" w:left="420" w:firstLineChars="100" w:firstLine="210"/>
      </w:pPr>
      <w:r w:rsidRPr="004C7BFD">
        <w:rPr>
          <w:rFonts w:hint="eastAsia"/>
        </w:rPr>
        <w:t>【構築モデルの要件】</w:t>
      </w:r>
    </w:p>
    <w:p w14:paraId="39211D8C" w14:textId="66EAA637" w:rsidR="00962BAB" w:rsidRPr="004C7BFD" w:rsidRDefault="00D81DD0" w:rsidP="00C54396">
      <w:pPr>
        <w:pStyle w:val="a8"/>
        <w:numPr>
          <w:ilvl w:val="2"/>
          <w:numId w:val="18"/>
        </w:numPr>
        <w:ind w:leftChars="0"/>
      </w:pPr>
      <w:r w:rsidRPr="004C7BFD">
        <w:rPr>
          <w:rFonts w:hint="eastAsia"/>
        </w:rPr>
        <w:t>物質拡散モデルとは、</w:t>
      </w:r>
      <w:r w:rsidR="001C0A67" w:rsidRPr="004C7BFD">
        <w:rPr>
          <w:rFonts w:hint="eastAsia"/>
        </w:rPr>
        <w:t>対象事業場から</w:t>
      </w:r>
      <w:r w:rsidR="00243CE5" w:rsidRPr="004C7BFD">
        <w:rPr>
          <w:rFonts w:hint="eastAsia"/>
        </w:rPr>
        <w:t>の排水に含まれる</w:t>
      </w:r>
      <w:r w:rsidR="00284D1E" w:rsidRPr="004C7BFD">
        <w:rPr>
          <w:rFonts w:hint="eastAsia"/>
        </w:rPr>
        <w:t>物質を</w:t>
      </w:r>
      <w:r w:rsidR="001C0A67" w:rsidRPr="004C7BFD">
        <w:rPr>
          <w:rFonts w:hint="eastAsia"/>
        </w:rPr>
        <w:t>保存物質とみなし</w:t>
      </w:r>
      <w:r w:rsidRPr="004C7BFD">
        <w:rPr>
          <w:rFonts w:hint="eastAsia"/>
        </w:rPr>
        <w:t>、</w:t>
      </w:r>
      <w:r w:rsidR="00243CE5" w:rsidRPr="004C7BFD">
        <w:rPr>
          <w:rFonts w:hint="eastAsia"/>
        </w:rPr>
        <w:t>排水</w:t>
      </w:r>
      <w:r w:rsidRPr="004C7BFD">
        <w:rPr>
          <w:rFonts w:hint="eastAsia"/>
        </w:rPr>
        <w:t>後の</w:t>
      </w:r>
      <w:r w:rsidR="004E0E57" w:rsidRPr="004C7BFD">
        <w:rPr>
          <w:rFonts w:hint="eastAsia"/>
        </w:rPr>
        <w:t>物質の</w:t>
      </w:r>
      <w:r w:rsidRPr="004C7BFD">
        <w:rPr>
          <w:rFonts w:hint="eastAsia"/>
        </w:rPr>
        <w:t>拡散濃度の分布を計算する</w:t>
      </w:r>
      <w:r w:rsidR="00962BAB" w:rsidRPr="004C7BFD">
        <w:rPr>
          <w:rFonts w:hint="eastAsia"/>
        </w:rPr>
        <w:t>ためのモデル</w:t>
      </w:r>
      <w:r w:rsidR="00672903" w:rsidRPr="004C7BFD">
        <w:rPr>
          <w:rFonts w:hint="eastAsia"/>
        </w:rPr>
        <w:t>のことを指す</w:t>
      </w:r>
      <w:r w:rsidRPr="004C7BFD">
        <w:rPr>
          <w:rFonts w:hint="eastAsia"/>
        </w:rPr>
        <w:t>。</w:t>
      </w:r>
    </w:p>
    <w:p w14:paraId="7FD3EE08" w14:textId="755FEC16" w:rsidR="007174F0" w:rsidRPr="004C7BFD" w:rsidRDefault="00672903" w:rsidP="00C54396">
      <w:pPr>
        <w:pStyle w:val="a8"/>
        <w:numPr>
          <w:ilvl w:val="2"/>
          <w:numId w:val="18"/>
        </w:numPr>
        <w:ind w:leftChars="0"/>
      </w:pPr>
      <w:r w:rsidRPr="004C7BFD">
        <w:rPr>
          <w:rFonts w:hint="eastAsia"/>
        </w:rPr>
        <w:t>モデルの</w:t>
      </w:r>
      <w:r w:rsidR="003407E7" w:rsidRPr="004C7BFD">
        <w:rPr>
          <w:rFonts w:hint="eastAsia"/>
        </w:rPr>
        <w:t>水平</w:t>
      </w:r>
      <w:r w:rsidR="000F4D6F" w:rsidRPr="004C7BFD">
        <w:rPr>
          <w:rFonts w:hint="eastAsia"/>
        </w:rPr>
        <w:t>格子間隔は、</w:t>
      </w:r>
      <w:r w:rsidR="008311F4" w:rsidRPr="004C7BFD">
        <w:rPr>
          <w:rFonts w:hint="eastAsia"/>
        </w:rPr>
        <w:t>別図1に示す</w:t>
      </w:r>
      <w:r w:rsidR="000F4D6F" w:rsidRPr="004C7BFD">
        <w:rPr>
          <w:rFonts w:hint="eastAsia"/>
        </w:rPr>
        <w:t>燧灘の</w:t>
      </w:r>
      <w:r w:rsidR="00315A50" w:rsidRPr="004C7BFD">
        <w:rPr>
          <w:rFonts w:hint="eastAsia"/>
        </w:rPr>
        <w:t>西条および弓削の</w:t>
      </w:r>
      <w:r w:rsidR="000F4D6F" w:rsidRPr="004C7BFD">
        <w:rPr>
          <w:rFonts w:hint="eastAsia"/>
        </w:rPr>
        <w:t>ノリ漁場２地区</w:t>
      </w:r>
      <w:r w:rsidR="00315A50" w:rsidRPr="004C7BFD">
        <w:rPr>
          <w:rFonts w:hint="eastAsia"/>
        </w:rPr>
        <w:t>における</w:t>
      </w:r>
      <w:r w:rsidR="000F4D6F" w:rsidRPr="004C7BFD">
        <w:rPr>
          <w:rFonts w:hint="eastAsia"/>
        </w:rPr>
        <w:t>対象事業場排水口付近を</w:t>
      </w:r>
      <w:r w:rsidR="000F4D6F" w:rsidRPr="004C7BFD">
        <w:t>100ｍ</w:t>
      </w:r>
      <w:r w:rsidR="0040405F" w:rsidRPr="004C7BFD">
        <w:rPr>
          <w:rFonts w:hint="eastAsia"/>
        </w:rPr>
        <w:t>以下</w:t>
      </w:r>
      <w:r w:rsidR="000F4D6F" w:rsidRPr="004C7BFD">
        <w:rPr>
          <w:rFonts w:hint="eastAsia"/>
        </w:rPr>
        <w:t>、</w:t>
      </w:r>
      <w:r w:rsidR="00180968" w:rsidRPr="004C7BFD">
        <w:rPr>
          <w:rFonts w:hint="eastAsia"/>
        </w:rPr>
        <w:t>ノリ漁場２地区の</w:t>
      </w:r>
      <w:r w:rsidR="008311F4" w:rsidRPr="004C7BFD">
        <w:rPr>
          <w:rFonts w:hint="eastAsia"/>
        </w:rPr>
        <w:t>周辺海域を</w:t>
      </w:r>
      <w:r w:rsidR="00BB275E" w:rsidRPr="004C7BFD">
        <w:rPr>
          <w:rFonts w:hint="eastAsia"/>
        </w:rPr>
        <w:t>3</w:t>
      </w:r>
      <w:r w:rsidR="00BB275E" w:rsidRPr="004C7BFD">
        <w:t>00m</w:t>
      </w:r>
      <w:r w:rsidR="0040405F" w:rsidRPr="004C7BFD">
        <w:rPr>
          <w:rFonts w:hint="eastAsia"/>
        </w:rPr>
        <w:t>以下</w:t>
      </w:r>
      <w:r w:rsidR="00BB275E" w:rsidRPr="004C7BFD">
        <w:rPr>
          <w:rFonts w:hint="eastAsia"/>
        </w:rPr>
        <w:t>、</w:t>
      </w:r>
      <w:r w:rsidR="008775AA" w:rsidRPr="004C7BFD">
        <w:rPr>
          <w:rFonts w:hint="eastAsia"/>
        </w:rPr>
        <w:t>その他を</w:t>
      </w:r>
      <w:r w:rsidR="000F4D6F" w:rsidRPr="004C7BFD">
        <w:t>900ｍ</w:t>
      </w:r>
      <w:r w:rsidR="0040405F" w:rsidRPr="004C7BFD">
        <w:rPr>
          <w:rFonts w:hint="eastAsia"/>
        </w:rPr>
        <w:t>以下</w:t>
      </w:r>
      <w:r w:rsidR="000F4D6F" w:rsidRPr="004C7BFD">
        <w:rPr>
          <w:rFonts w:hint="eastAsia"/>
        </w:rPr>
        <w:t>と</w:t>
      </w:r>
      <w:r w:rsidR="003407E7" w:rsidRPr="004C7BFD">
        <w:rPr>
          <w:rFonts w:hint="eastAsia"/>
        </w:rPr>
        <w:t>する。</w:t>
      </w:r>
    </w:p>
    <w:p w14:paraId="700C0129" w14:textId="7202E75E" w:rsidR="003407E7" w:rsidRPr="004C7BFD" w:rsidRDefault="00494EFC" w:rsidP="00E90239">
      <w:pPr>
        <w:pStyle w:val="a8"/>
        <w:numPr>
          <w:ilvl w:val="2"/>
          <w:numId w:val="18"/>
        </w:numPr>
        <w:ind w:leftChars="0"/>
      </w:pPr>
      <w:r w:rsidRPr="004C7BFD">
        <w:rPr>
          <w:rFonts w:hint="eastAsia"/>
        </w:rPr>
        <w:t>モデルは</w:t>
      </w:r>
      <w:r w:rsidR="000F27B7" w:rsidRPr="004C7BFD">
        <w:rPr>
          <w:rFonts w:hint="eastAsia"/>
        </w:rPr>
        <w:t>多層レベルモデルとし、層分割は</w:t>
      </w:r>
      <w:r w:rsidR="00E90239" w:rsidRPr="004C7BFD">
        <w:rPr>
          <w:rFonts w:hint="eastAsia"/>
        </w:rPr>
        <w:t>1</w:t>
      </w:r>
      <w:r w:rsidR="00E90239" w:rsidRPr="004C7BFD">
        <w:t>3</w:t>
      </w:r>
      <w:r w:rsidR="00E90239" w:rsidRPr="004C7BFD">
        <w:rPr>
          <w:rFonts w:hint="eastAsia"/>
        </w:rPr>
        <w:t>層</w:t>
      </w:r>
      <w:r w:rsidR="00BD78BF" w:rsidRPr="004C7BFD">
        <w:rPr>
          <w:rFonts w:hint="eastAsia"/>
        </w:rPr>
        <w:t>(海面～3</w:t>
      </w:r>
      <w:r w:rsidR="00BD78BF" w:rsidRPr="004C7BFD">
        <w:t>.0m</w:t>
      </w:r>
      <w:r w:rsidR="00BD78BF" w:rsidRPr="004C7BFD">
        <w:rPr>
          <w:rFonts w:hint="eastAsia"/>
        </w:rPr>
        <w:t>、3</w:t>
      </w:r>
      <w:r w:rsidR="00BD78BF" w:rsidRPr="004C7BFD">
        <w:t>.0m</w:t>
      </w:r>
      <w:r w:rsidR="00BD78BF" w:rsidRPr="004C7BFD">
        <w:rPr>
          <w:rFonts w:hint="eastAsia"/>
        </w:rPr>
        <w:t>～5</w:t>
      </w:r>
      <w:r w:rsidR="00BD78BF" w:rsidRPr="004C7BFD">
        <w:t>.0m</w:t>
      </w:r>
      <w:r w:rsidR="00BD78BF" w:rsidRPr="004C7BFD">
        <w:rPr>
          <w:rFonts w:hint="eastAsia"/>
        </w:rPr>
        <w:t>、</w:t>
      </w:r>
      <w:r w:rsidR="00BD78BF" w:rsidRPr="004C7BFD">
        <w:t>5.0m</w:t>
      </w:r>
      <w:r w:rsidR="00BD78BF" w:rsidRPr="004C7BFD">
        <w:rPr>
          <w:rFonts w:hint="eastAsia"/>
        </w:rPr>
        <w:t>～</w:t>
      </w:r>
      <w:r w:rsidR="00BD78BF" w:rsidRPr="004C7BFD">
        <w:t>7.0m</w:t>
      </w:r>
      <w:r w:rsidR="00BD78BF" w:rsidRPr="004C7BFD">
        <w:rPr>
          <w:rFonts w:hint="eastAsia"/>
        </w:rPr>
        <w:t>、7</w:t>
      </w:r>
      <w:r w:rsidR="00BD78BF" w:rsidRPr="004C7BFD">
        <w:t>.0m</w:t>
      </w:r>
      <w:r w:rsidR="00BD78BF" w:rsidRPr="004C7BFD">
        <w:rPr>
          <w:rFonts w:hint="eastAsia"/>
        </w:rPr>
        <w:t>～</w:t>
      </w:r>
      <w:r w:rsidR="00BD78BF" w:rsidRPr="004C7BFD">
        <w:t>9.0m</w:t>
      </w:r>
      <w:r w:rsidR="00BD78BF" w:rsidRPr="004C7BFD">
        <w:rPr>
          <w:rFonts w:hint="eastAsia"/>
        </w:rPr>
        <w:t>、9</w:t>
      </w:r>
      <w:r w:rsidR="00BD78BF" w:rsidRPr="004C7BFD">
        <w:t>.0m</w:t>
      </w:r>
      <w:r w:rsidR="00BD78BF" w:rsidRPr="004C7BFD">
        <w:rPr>
          <w:rFonts w:hint="eastAsia"/>
        </w:rPr>
        <w:t>～</w:t>
      </w:r>
      <w:r w:rsidR="00BD78BF" w:rsidRPr="004C7BFD">
        <w:t>11.0m</w:t>
      </w:r>
      <w:r w:rsidR="00BD78BF" w:rsidRPr="004C7BFD">
        <w:rPr>
          <w:rFonts w:hint="eastAsia"/>
        </w:rPr>
        <w:t>、</w:t>
      </w:r>
      <w:r w:rsidR="00EA761C" w:rsidRPr="004C7BFD">
        <w:rPr>
          <w:rFonts w:hint="eastAsia"/>
        </w:rPr>
        <w:t>11</w:t>
      </w:r>
      <w:r w:rsidR="00EA761C" w:rsidRPr="004C7BFD">
        <w:t>.0m</w:t>
      </w:r>
      <w:r w:rsidR="00EA761C" w:rsidRPr="004C7BFD">
        <w:rPr>
          <w:rFonts w:hint="eastAsia"/>
        </w:rPr>
        <w:t>～</w:t>
      </w:r>
      <w:r w:rsidR="00EA761C" w:rsidRPr="004C7BFD">
        <w:t>13.0m</w:t>
      </w:r>
      <w:r w:rsidR="00EA761C" w:rsidRPr="004C7BFD">
        <w:rPr>
          <w:rFonts w:hint="eastAsia"/>
        </w:rPr>
        <w:t>、</w:t>
      </w:r>
      <w:r w:rsidR="00BD78BF" w:rsidRPr="004C7BFD">
        <w:rPr>
          <w:rFonts w:hint="eastAsia"/>
        </w:rPr>
        <w:t>1</w:t>
      </w:r>
      <w:r w:rsidR="00BD78BF" w:rsidRPr="004C7BFD">
        <w:t>3.0m</w:t>
      </w:r>
      <w:r w:rsidR="00BD78BF" w:rsidRPr="004C7BFD">
        <w:rPr>
          <w:rFonts w:hint="eastAsia"/>
        </w:rPr>
        <w:t>～</w:t>
      </w:r>
      <w:r w:rsidR="00BD78BF" w:rsidRPr="004C7BFD">
        <w:t>15.0m</w:t>
      </w:r>
      <w:r w:rsidR="00BD78BF" w:rsidRPr="004C7BFD">
        <w:rPr>
          <w:rFonts w:hint="eastAsia"/>
        </w:rPr>
        <w:t>、1</w:t>
      </w:r>
      <w:r w:rsidR="00BD78BF" w:rsidRPr="004C7BFD">
        <w:t>5.0m</w:t>
      </w:r>
      <w:r w:rsidR="00BD78BF" w:rsidRPr="004C7BFD">
        <w:rPr>
          <w:rFonts w:hint="eastAsia"/>
        </w:rPr>
        <w:t>～</w:t>
      </w:r>
      <w:r w:rsidR="00BD78BF" w:rsidRPr="004C7BFD">
        <w:t>17.0m</w:t>
      </w:r>
      <w:r w:rsidR="00BD78BF" w:rsidRPr="004C7BFD">
        <w:rPr>
          <w:rFonts w:hint="eastAsia"/>
        </w:rPr>
        <w:t>、1</w:t>
      </w:r>
      <w:r w:rsidR="00BD78BF" w:rsidRPr="004C7BFD">
        <w:t>7.0m</w:t>
      </w:r>
      <w:r w:rsidR="00BD78BF" w:rsidRPr="004C7BFD">
        <w:rPr>
          <w:rFonts w:hint="eastAsia"/>
        </w:rPr>
        <w:t>～</w:t>
      </w:r>
      <w:r w:rsidR="00BD78BF" w:rsidRPr="004C7BFD">
        <w:t>19.0m</w:t>
      </w:r>
      <w:r w:rsidR="00BD78BF" w:rsidRPr="004C7BFD">
        <w:rPr>
          <w:rFonts w:hint="eastAsia"/>
        </w:rPr>
        <w:t>、1</w:t>
      </w:r>
      <w:r w:rsidR="00BD78BF" w:rsidRPr="004C7BFD">
        <w:t>9.0m</w:t>
      </w:r>
      <w:r w:rsidR="00BD78BF" w:rsidRPr="004C7BFD">
        <w:rPr>
          <w:rFonts w:hint="eastAsia"/>
        </w:rPr>
        <w:t>～</w:t>
      </w:r>
      <w:r w:rsidR="00BD78BF" w:rsidRPr="004C7BFD">
        <w:t>22.0m</w:t>
      </w:r>
      <w:r w:rsidR="00BD78BF" w:rsidRPr="004C7BFD">
        <w:rPr>
          <w:rFonts w:hint="eastAsia"/>
        </w:rPr>
        <w:t>、2</w:t>
      </w:r>
      <w:r w:rsidR="00BD78BF" w:rsidRPr="004C7BFD">
        <w:t>2.0m</w:t>
      </w:r>
      <w:r w:rsidR="00BD78BF" w:rsidRPr="004C7BFD">
        <w:rPr>
          <w:rFonts w:hint="eastAsia"/>
        </w:rPr>
        <w:t>～2</w:t>
      </w:r>
      <w:r w:rsidR="00BD78BF" w:rsidRPr="004C7BFD">
        <w:t>5.0m</w:t>
      </w:r>
      <w:r w:rsidR="00BD78BF" w:rsidRPr="004C7BFD">
        <w:rPr>
          <w:rFonts w:hint="eastAsia"/>
        </w:rPr>
        <w:t>、2</w:t>
      </w:r>
      <w:r w:rsidR="00BD78BF" w:rsidRPr="004C7BFD">
        <w:t>5.0m</w:t>
      </w:r>
      <w:r w:rsidR="00BD78BF" w:rsidRPr="004C7BFD">
        <w:rPr>
          <w:rFonts w:hint="eastAsia"/>
        </w:rPr>
        <w:t>～3</w:t>
      </w:r>
      <w:r w:rsidR="00BD78BF" w:rsidRPr="004C7BFD">
        <w:t>0.0m</w:t>
      </w:r>
      <w:r w:rsidR="00BD78BF" w:rsidRPr="004C7BFD">
        <w:rPr>
          <w:rFonts w:hint="eastAsia"/>
        </w:rPr>
        <w:t>、3</w:t>
      </w:r>
      <w:r w:rsidR="00BD78BF" w:rsidRPr="004C7BFD">
        <w:t>0.0m</w:t>
      </w:r>
      <w:r w:rsidR="00BD78BF" w:rsidRPr="004C7BFD">
        <w:rPr>
          <w:rFonts w:hint="eastAsia"/>
        </w:rPr>
        <w:t>～海底)</w:t>
      </w:r>
      <w:r w:rsidR="00EE2A23" w:rsidRPr="004C7BFD">
        <w:rPr>
          <w:rFonts w:hint="eastAsia"/>
        </w:rPr>
        <w:t>とする</w:t>
      </w:r>
      <w:r w:rsidR="00F515B6" w:rsidRPr="004C7BFD">
        <w:rPr>
          <w:rFonts w:hint="eastAsia"/>
        </w:rPr>
        <w:t>。</w:t>
      </w:r>
    </w:p>
    <w:p w14:paraId="7D34630A" w14:textId="15077E61" w:rsidR="0040405F" w:rsidRPr="004C7BFD" w:rsidRDefault="0040405F" w:rsidP="0040405F">
      <w:pPr>
        <w:pStyle w:val="a8"/>
        <w:numPr>
          <w:ilvl w:val="2"/>
          <w:numId w:val="18"/>
        </w:numPr>
        <w:ind w:leftChars="0"/>
        <w:rPr>
          <w:rFonts w:asciiTheme="minorEastAsia" w:hAnsiTheme="minorEastAsia"/>
          <w:bCs/>
        </w:rPr>
      </w:pPr>
      <w:r w:rsidRPr="004C7BFD">
        <w:rPr>
          <w:rFonts w:hint="eastAsia"/>
        </w:rPr>
        <w:t>①の物質拡散モデル</w:t>
      </w:r>
      <w:r w:rsidR="002B329B" w:rsidRPr="004C7BFD">
        <w:rPr>
          <w:rFonts w:hint="eastAsia"/>
        </w:rPr>
        <w:t>の</w:t>
      </w:r>
      <w:r w:rsidR="002E3543" w:rsidRPr="004C7BFD">
        <w:rPr>
          <w:rFonts w:hint="eastAsia"/>
        </w:rPr>
        <w:t>計算</w:t>
      </w:r>
      <w:r w:rsidRPr="004C7BFD">
        <w:rPr>
          <w:rFonts w:hint="eastAsia"/>
        </w:rPr>
        <w:t>に用いる移流拡散条件を作成するため、当該海域の流況の現況再現性を確認した流動モデルを別途構築する。流動モデルは定常計算モデルとする。</w:t>
      </w:r>
    </w:p>
    <w:p w14:paraId="5BB6397E" w14:textId="77777777" w:rsidR="00F9320E" w:rsidRPr="004C7BFD" w:rsidRDefault="00F9320E" w:rsidP="005D05A9">
      <w:pPr>
        <w:rPr>
          <w:rFonts w:asciiTheme="minorEastAsia" w:hAnsiTheme="minorEastAsia"/>
          <w:bCs/>
        </w:rPr>
      </w:pPr>
    </w:p>
    <w:p w14:paraId="18109B43" w14:textId="3A49FAA0" w:rsidR="003A1570" w:rsidRPr="004C7BFD" w:rsidRDefault="007D212A" w:rsidP="00662BD2">
      <w:pPr>
        <w:spacing w:line="340" w:lineRule="exact"/>
      </w:pPr>
      <w:r w:rsidRPr="004C7BFD">
        <w:rPr>
          <w:rFonts w:hint="eastAsia"/>
        </w:rPr>
        <w:t>（２</w:t>
      </w:r>
      <w:r w:rsidR="003A1570" w:rsidRPr="004C7BFD">
        <w:rPr>
          <w:rFonts w:hint="eastAsia"/>
        </w:rPr>
        <w:t>）栄</w:t>
      </w:r>
      <w:r w:rsidR="002B0F11" w:rsidRPr="004C7BFD">
        <w:rPr>
          <w:rFonts w:hint="eastAsia"/>
        </w:rPr>
        <w:t>養塩類増加措置が</w:t>
      </w:r>
      <w:r w:rsidR="008E1601" w:rsidRPr="004C7BFD">
        <w:rPr>
          <w:rFonts w:hint="eastAsia"/>
        </w:rPr>
        <w:t>水質等</w:t>
      </w:r>
      <w:r w:rsidR="002B0F11" w:rsidRPr="004C7BFD">
        <w:rPr>
          <w:rFonts w:hint="eastAsia"/>
        </w:rPr>
        <w:t>環境に及ぼす影響についての予測・評価</w:t>
      </w:r>
    </w:p>
    <w:p w14:paraId="320EB789" w14:textId="24BC3276" w:rsidR="00B5737B" w:rsidRPr="004C7BFD" w:rsidRDefault="007D212A" w:rsidP="00AF0EC3">
      <w:pPr>
        <w:spacing w:line="340" w:lineRule="exact"/>
        <w:ind w:leftChars="200" w:left="420"/>
      </w:pPr>
      <w:r w:rsidRPr="004C7BFD">
        <w:rPr>
          <w:rFonts w:hint="eastAsia"/>
        </w:rPr>
        <w:t>（１</w:t>
      </w:r>
      <w:r w:rsidR="00FD5FC9" w:rsidRPr="004C7BFD">
        <w:rPr>
          <w:rFonts w:hint="eastAsia"/>
        </w:rPr>
        <w:t>）で構築した</w:t>
      </w:r>
      <w:r w:rsidR="000B4E65" w:rsidRPr="004C7BFD">
        <w:rPr>
          <w:rFonts w:hint="eastAsia"/>
        </w:rPr>
        <w:t>数値</w:t>
      </w:r>
      <w:r w:rsidR="0006218F" w:rsidRPr="004C7BFD">
        <w:rPr>
          <w:rFonts w:hint="eastAsia"/>
        </w:rPr>
        <w:t>モデル</w:t>
      </w:r>
      <w:r w:rsidR="003A1570" w:rsidRPr="004C7BFD">
        <w:rPr>
          <w:rFonts w:hint="eastAsia"/>
        </w:rPr>
        <w:t>を用いて、</w:t>
      </w:r>
      <w:r w:rsidR="004C6F6D" w:rsidRPr="004C7BFD">
        <w:rPr>
          <w:rFonts w:hint="eastAsia"/>
        </w:rPr>
        <w:t>別表2に示す</w:t>
      </w:r>
      <w:r w:rsidR="00243CE5" w:rsidRPr="004C7BFD">
        <w:rPr>
          <w:rFonts w:hint="eastAsia"/>
        </w:rPr>
        <w:t>排水</w:t>
      </w:r>
      <w:r w:rsidR="001306DA" w:rsidRPr="004C7BFD">
        <w:rPr>
          <w:rFonts w:hint="eastAsia"/>
        </w:rPr>
        <w:t>濃度</w:t>
      </w:r>
      <w:r w:rsidR="004C6F6D" w:rsidRPr="004C7BFD">
        <w:rPr>
          <w:rFonts w:hint="eastAsia"/>
        </w:rPr>
        <w:t>条件による</w:t>
      </w:r>
      <w:r w:rsidR="00C11C40" w:rsidRPr="004C7BFD">
        <w:rPr>
          <w:rFonts w:hint="eastAsia"/>
        </w:rPr>
        <w:t>物質拡散</w:t>
      </w:r>
      <w:r w:rsidR="00B042B1" w:rsidRPr="004C7BFD">
        <w:rPr>
          <w:rFonts w:hint="eastAsia"/>
        </w:rPr>
        <w:t>計算を実施し</w:t>
      </w:r>
      <w:r w:rsidR="00F21661" w:rsidRPr="004C7BFD">
        <w:rPr>
          <w:rFonts w:hint="eastAsia"/>
        </w:rPr>
        <w:t>、</w:t>
      </w:r>
      <w:r w:rsidR="00723A9D" w:rsidRPr="004C7BFD">
        <w:rPr>
          <w:rFonts w:hint="eastAsia"/>
        </w:rPr>
        <w:t>栄養塩</w:t>
      </w:r>
      <w:r w:rsidR="00136857" w:rsidRPr="004C7BFD">
        <w:rPr>
          <w:rFonts w:hint="eastAsia"/>
        </w:rPr>
        <w:t>類</w:t>
      </w:r>
      <w:r w:rsidR="00723A9D" w:rsidRPr="004C7BFD">
        <w:rPr>
          <w:rFonts w:hint="eastAsia"/>
        </w:rPr>
        <w:t>増加措置が</w:t>
      </w:r>
      <w:r w:rsidR="00EA5196" w:rsidRPr="004C7BFD">
        <w:rPr>
          <w:rFonts w:hint="eastAsia"/>
        </w:rPr>
        <w:t>燧灘及び伊予灘の周辺海域の</w:t>
      </w:r>
      <w:r w:rsidR="00B44A32" w:rsidRPr="004C7BFD">
        <w:rPr>
          <w:rFonts w:hint="eastAsia"/>
        </w:rPr>
        <w:t>水質等</w:t>
      </w:r>
      <w:r w:rsidR="00EA5196" w:rsidRPr="004C7BFD">
        <w:rPr>
          <w:rFonts w:hint="eastAsia"/>
        </w:rPr>
        <w:t>環境に及ぼす影響の</w:t>
      </w:r>
      <w:r w:rsidR="00ED40D9" w:rsidRPr="004C7BFD">
        <w:rPr>
          <w:rFonts w:hint="eastAsia"/>
        </w:rPr>
        <w:t>評価を行う。</w:t>
      </w:r>
    </w:p>
    <w:p w14:paraId="1683B7E5" w14:textId="77777777" w:rsidR="00564A11" w:rsidRPr="004C7BFD" w:rsidRDefault="00564A11" w:rsidP="00AF0EC3">
      <w:pPr>
        <w:spacing w:line="340" w:lineRule="exact"/>
        <w:ind w:leftChars="200" w:left="420"/>
      </w:pPr>
    </w:p>
    <w:p w14:paraId="73D92F51" w14:textId="55BE01B7" w:rsidR="002D3A56" w:rsidRPr="004C7BFD" w:rsidRDefault="002D3A56" w:rsidP="00657A49">
      <w:pPr>
        <w:spacing w:line="340" w:lineRule="exact"/>
        <w:ind w:leftChars="200" w:left="420" w:firstLineChars="100" w:firstLine="210"/>
      </w:pPr>
      <w:r w:rsidRPr="004C7BFD">
        <w:rPr>
          <w:rFonts w:hint="eastAsia"/>
        </w:rPr>
        <w:t>【</w:t>
      </w:r>
      <w:r w:rsidR="0028223D" w:rsidRPr="004C7BFD">
        <w:rPr>
          <w:rFonts w:hint="eastAsia"/>
        </w:rPr>
        <w:t>流動モデル</w:t>
      </w:r>
      <w:r w:rsidR="00681EC8" w:rsidRPr="004C7BFD">
        <w:rPr>
          <w:rFonts w:hint="eastAsia"/>
        </w:rPr>
        <w:t>計算の</w:t>
      </w:r>
      <w:r w:rsidR="0028223D" w:rsidRPr="004C7BFD">
        <w:rPr>
          <w:rFonts w:hint="eastAsia"/>
        </w:rPr>
        <w:t>実施</w:t>
      </w:r>
      <w:r w:rsidR="009F2D4C" w:rsidRPr="004C7BFD">
        <w:rPr>
          <w:rFonts w:hint="eastAsia"/>
        </w:rPr>
        <w:t>要件</w:t>
      </w:r>
      <w:r w:rsidRPr="004C7BFD">
        <w:rPr>
          <w:rFonts w:hint="eastAsia"/>
        </w:rPr>
        <w:t>】</w:t>
      </w:r>
    </w:p>
    <w:p w14:paraId="3A883D19" w14:textId="15F613E3" w:rsidR="00F3570F" w:rsidRPr="004C7BFD" w:rsidRDefault="00D17DF5" w:rsidP="00C54396">
      <w:pPr>
        <w:pStyle w:val="a8"/>
        <w:numPr>
          <w:ilvl w:val="0"/>
          <w:numId w:val="20"/>
        </w:numPr>
        <w:ind w:leftChars="0"/>
      </w:pPr>
      <w:r w:rsidRPr="004C7BFD">
        <w:rPr>
          <w:rFonts w:hint="eastAsia"/>
        </w:rPr>
        <w:t>構築した</w:t>
      </w:r>
      <w:r w:rsidR="0097041E" w:rsidRPr="004C7BFD">
        <w:rPr>
          <w:rFonts w:hint="eastAsia"/>
        </w:rPr>
        <w:t>流動</w:t>
      </w:r>
      <w:r w:rsidR="00263A29" w:rsidRPr="004C7BFD">
        <w:rPr>
          <w:rFonts w:hint="eastAsia"/>
        </w:rPr>
        <w:t>モデル</w:t>
      </w:r>
      <w:r w:rsidR="00F82D99" w:rsidRPr="004C7BFD">
        <w:rPr>
          <w:rFonts w:hint="eastAsia"/>
        </w:rPr>
        <w:t>を用いて</w:t>
      </w:r>
      <w:r w:rsidR="0097041E" w:rsidRPr="004C7BFD">
        <w:rPr>
          <w:rFonts w:hint="eastAsia"/>
        </w:rPr>
        <w:t>、潮汐</w:t>
      </w:r>
      <w:r w:rsidR="0097041E" w:rsidRPr="004C7BFD">
        <w:t>3パターン(大潮・中潮・小潮)</w:t>
      </w:r>
      <w:r w:rsidR="0097041E" w:rsidRPr="004C7BFD">
        <w:rPr>
          <w:rFonts w:hint="eastAsia"/>
        </w:rPr>
        <w:t>×</w:t>
      </w:r>
      <w:r w:rsidR="00087369" w:rsidRPr="004C7BFD">
        <w:rPr>
          <w:rFonts w:hint="eastAsia"/>
        </w:rPr>
        <w:t>2</w:t>
      </w:r>
      <w:r w:rsidR="0097041E" w:rsidRPr="004C7BFD">
        <w:rPr>
          <w:rFonts w:hint="eastAsia"/>
        </w:rPr>
        <w:t>季節(季節別運転(</w:t>
      </w:r>
      <w:r w:rsidR="0097041E" w:rsidRPr="004C7BFD">
        <w:t>10</w:t>
      </w:r>
      <w:r w:rsidR="0097041E" w:rsidRPr="004C7BFD">
        <w:rPr>
          <w:rFonts w:hint="eastAsia"/>
        </w:rPr>
        <w:t>月～3月)</w:t>
      </w:r>
      <w:r w:rsidR="00EF33A2" w:rsidRPr="004C7BFD">
        <w:rPr>
          <w:rFonts w:hint="eastAsia"/>
        </w:rPr>
        <w:t>の</w:t>
      </w:r>
      <w:r w:rsidR="003F6BCA" w:rsidRPr="004C7BFD">
        <w:rPr>
          <w:rFonts w:hint="eastAsia"/>
        </w:rPr>
        <w:t>期間平均</w:t>
      </w:r>
      <w:r w:rsidR="00B54C94" w:rsidRPr="004C7BFD">
        <w:rPr>
          <w:rFonts w:hint="eastAsia"/>
        </w:rPr>
        <w:t>、通常運転期間（４月～９月）の期間平均</w:t>
      </w:r>
      <w:r w:rsidR="0097041E" w:rsidRPr="004C7BFD">
        <w:rPr>
          <w:rFonts w:hint="eastAsia"/>
        </w:rPr>
        <w:t>)の計</w:t>
      </w:r>
      <w:r w:rsidR="00087369" w:rsidRPr="004C7BFD">
        <w:rPr>
          <w:rFonts w:hint="eastAsia"/>
        </w:rPr>
        <w:t>6</w:t>
      </w:r>
      <w:r w:rsidR="0097041E" w:rsidRPr="004C7BFD">
        <w:rPr>
          <w:rFonts w:hint="eastAsia"/>
        </w:rPr>
        <w:t>パターン</w:t>
      </w:r>
      <w:r w:rsidRPr="004C7BFD">
        <w:rPr>
          <w:rFonts w:hint="eastAsia"/>
        </w:rPr>
        <w:t>の移流拡散条件を作成する。</w:t>
      </w:r>
    </w:p>
    <w:p w14:paraId="5E58B4F4" w14:textId="3371F49B" w:rsidR="0097041E" w:rsidRPr="004C7BFD" w:rsidRDefault="00243CE5" w:rsidP="00C54396">
      <w:pPr>
        <w:pStyle w:val="a8"/>
        <w:numPr>
          <w:ilvl w:val="0"/>
          <w:numId w:val="20"/>
        </w:numPr>
        <w:ind w:leftChars="0"/>
      </w:pPr>
      <w:r w:rsidRPr="004C7BFD">
        <w:rPr>
          <w:rFonts w:hint="eastAsia"/>
        </w:rPr>
        <w:t>パターン毎に設定する</w:t>
      </w:r>
      <w:r w:rsidR="0097041E" w:rsidRPr="004C7BFD">
        <w:rPr>
          <w:rFonts w:hint="eastAsia"/>
        </w:rPr>
        <w:t>対象事業場の排水量条件、排</w:t>
      </w:r>
      <w:r w:rsidR="0097041E" w:rsidRPr="004C7BFD">
        <w:t>水温</w:t>
      </w:r>
      <w:r w:rsidR="0097041E" w:rsidRPr="004C7BFD">
        <w:rPr>
          <w:rFonts w:hint="eastAsia"/>
        </w:rPr>
        <w:t>条件</w:t>
      </w:r>
      <w:r w:rsidR="00F82D99" w:rsidRPr="004C7BFD">
        <w:rPr>
          <w:rFonts w:hint="eastAsia"/>
        </w:rPr>
        <w:t>、および対象事業場の排水</w:t>
      </w:r>
      <w:r w:rsidR="00F82D99" w:rsidRPr="004C7BFD">
        <w:t>位置</w:t>
      </w:r>
      <w:r w:rsidR="00F82D99" w:rsidRPr="004C7BFD">
        <w:rPr>
          <w:rFonts w:hint="eastAsia"/>
        </w:rPr>
        <w:t>(緯度、経度、</w:t>
      </w:r>
      <w:r w:rsidR="004C0A65" w:rsidRPr="004C7BFD">
        <w:rPr>
          <w:rFonts w:hint="eastAsia"/>
        </w:rPr>
        <w:t>水深</w:t>
      </w:r>
      <w:r w:rsidR="00F82D99" w:rsidRPr="004C7BFD">
        <w:rPr>
          <w:rFonts w:hint="eastAsia"/>
        </w:rPr>
        <w:t>)</w:t>
      </w:r>
      <w:r w:rsidR="00695FB5" w:rsidRPr="004C7BFD">
        <w:rPr>
          <w:rFonts w:hint="eastAsia"/>
        </w:rPr>
        <w:t>の情報</w:t>
      </w:r>
      <w:r w:rsidR="0097041E" w:rsidRPr="004C7BFD">
        <w:rPr>
          <w:rFonts w:hint="eastAsia"/>
        </w:rPr>
        <w:t>は</w:t>
      </w:r>
      <w:r w:rsidR="00B43133" w:rsidRPr="004C7BFD">
        <w:rPr>
          <w:rFonts w:hint="eastAsia"/>
        </w:rPr>
        <w:t>、業務開始後</w:t>
      </w:r>
      <w:r w:rsidR="008110A1" w:rsidRPr="004C7BFD">
        <w:rPr>
          <w:rFonts w:hint="eastAsia"/>
        </w:rPr>
        <w:t>直ちに</w:t>
      </w:r>
      <w:r w:rsidR="0097041E" w:rsidRPr="004C7BFD">
        <w:rPr>
          <w:rFonts w:hint="eastAsia"/>
        </w:rPr>
        <w:t>発注者</w:t>
      </w:r>
      <w:r w:rsidR="004C6F6D" w:rsidRPr="004C7BFD">
        <w:rPr>
          <w:rFonts w:hint="eastAsia"/>
        </w:rPr>
        <w:t>か</w:t>
      </w:r>
      <w:bookmarkStart w:id="0" w:name="_GoBack"/>
      <w:bookmarkEnd w:id="0"/>
      <w:r w:rsidR="004C6F6D" w:rsidRPr="004C7BFD">
        <w:rPr>
          <w:rFonts w:hint="eastAsia"/>
        </w:rPr>
        <w:t>ら貸与する</w:t>
      </w:r>
      <w:r w:rsidR="0097041E" w:rsidRPr="004C7BFD">
        <w:t>。</w:t>
      </w:r>
    </w:p>
    <w:p w14:paraId="50ABA493" w14:textId="47F86CEC" w:rsidR="00626DD0" w:rsidRPr="004C7BFD" w:rsidRDefault="00626DD0" w:rsidP="00626DD0">
      <w:pPr>
        <w:pStyle w:val="a8"/>
        <w:numPr>
          <w:ilvl w:val="0"/>
          <w:numId w:val="20"/>
        </w:numPr>
        <w:ind w:leftChars="0"/>
        <w:rPr>
          <w:rFonts w:asciiTheme="minorEastAsia" w:hAnsiTheme="minorEastAsia"/>
          <w:bCs/>
        </w:rPr>
      </w:pPr>
      <w:r w:rsidRPr="004C7BFD">
        <w:rPr>
          <w:rFonts w:hint="eastAsia"/>
        </w:rPr>
        <w:t>対象事業場の</w:t>
      </w:r>
      <w:r w:rsidR="004D2E9E" w:rsidRPr="004C7BFD">
        <w:rPr>
          <w:rFonts w:hint="eastAsia"/>
        </w:rPr>
        <w:t>排水</w:t>
      </w:r>
      <w:r w:rsidRPr="004C7BFD">
        <w:rPr>
          <w:rFonts w:hint="eastAsia"/>
        </w:rPr>
        <w:t>以外</w:t>
      </w:r>
      <w:r w:rsidR="002E56FD" w:rsidRPr="004C7BFD">
        <w:rPr>
          <w:rFonts w:hint="eastAsia"/>
        </w:rPr>
        <w:t>の条件</w:t>
      </w:r>
      <w:r w:rsidRPr="004C7BFD">
        <w:rPr>
          <w:rFonts w:hint="eastAsia"/>
        </w:rPr>
        <w:t>については、</w:t>
      </w:r>
      <w:r w:rsidRPr="004C7BFD">
        <w:rPr>
          <w:rFonts w:asciiTheme="minorEastAsia" w:hAnsiTheme="minorEastAsia" w:hint="eastAsia"/>
          <w:bCs/>
        </w:rPr>
        <w:t>環境省の「瀬戸内海における豊かな海の確保に向けた方策検討業務(令和２年度)」に準じることとし、発注者・受注者</w:t>
      </w:r>
      <w:r w:rsidR="00136857" w:rsidRPr="004C7BFD">
        <w:rPr>
          <w:rFonts w:asciiTheme="minorEastAsia" w:hAnsiTheme="minorEastAsia" w:hint="eastAsia"/>
          <w:bCs/>
        </w:rPr>
        <w:t>が</w:t>
      </w:r>
      <w:r w:rsidRPr="004C7BFD">
        <w:rPr>
          <w:rFonts w:asciiTheme="minorEastAsia" w:hAnsiTheme="minorEastAsia" w:hint="eastAsia"/>
          <w:bCs/>
        </w:rPr>
        <w:t>協議の上、これを定めるものとする。</w:t>
      </w:r>
    </w:p>
    <w:p w14:paraId="30067AB1" w14:textId="77777777" w:rsidR="00626DD0" w:rsidRPr="004C7BFD" w:rsidRDefault="00626DD0" w:rsidP="00626DD0"/>
    <w:p w14:paraId="55C992FB" w14:textId="31EC1DB8" w:rsidR="00F12709" w:rsidRPr="004C7BFD" w:rsidRDefault="00F12709" w:rsidP="0085412A">
      <w:pPr>
        <w:spacing w:line="340" w:lineRule="exact"/>
        <w:ind w:leftChars="200" w:left="420" w:firstLineChars="100" w:firstLine="210"/>
      </w:pPr>
      <w:r w:rsidRPr="004C7BFD">
        <w:rPr>
          <w:rFonts w:hint="eastAsia"/>
        </w:rPr>
        <w:t>【</w:t>
      </w:r>
      <w:r w:rsidR="00681EC8" w:rsidRPr="004C7BFD">
        <w:rPr>
          <w:rFonts w:hint="eastAsia"/>
        </w:rPr>
        <w:t>物質拡散</w:t>
      </w:r>
      <w:r w:rsidR="0028223D" w:rsidRPr="004C7BFD">
        <w:rPr>
          <w:rFonts w:hint="eastAsia"/>
        </w:rPr>
        <w:t>モデル</w:t>
      </w:r>
      <w:r w:rsidR="00681EC8" w:rsidRPr="004C7BFD">
        <w:rPr>
          <w:rFonts w:hint="eastAsia"/>
        </w:rPr>
        <w:t>計算の</w:t>
      </w:r>
      <w:r w:rsidR="0028223D" w:rsidRPr="004C7BFD">
        <w:rPr>
          <w:rFonts w:hint="eastAsia"/>
        </w:rPr>
        <w:t>実施</w:t>
      </w:r>
      <w:r w:rsidR="00032ABC" w:rsidRPr="004C7BFD">
        <w:rPr>
          <w:rFonts w:hint="eastAsia"/>
        </w:rPr>
        <w:t>要件</w:t>
      </w:r>
      <w:r w:rsidRPr="004C7BFD">
        <w:rPr>
          <w:rFonts w:hint="eastAsia"/>
        </w:rPr>
        <w:t>】</w:t>
      </w:r>
    </w:p>
    <w:p w14:paraId="2E5249A3" w14:textId="2B08CD58" w:rsidR="00EF4031" w:rsidRPr="004C7BFD" w:rsidRDefault="0085412A" w:rsidP="00C54396">
      <w:pPr>
        <w:pStyle w:val="a8"/>
        <w:numPr>
          <w:ilvl w:val="0"/>
          <w:numId w:val="27"/>
        </w:numPr>
        <w:ind w:leftChars="0"/>
      </w:pPr>
      <w:r w:rsidRPr="004C7BFD">
        <w:rPr>
          <w:rFonts w:hint="eastAsia"/>
        </w:rPr>
        <w:t>流動モデル計算で得た</w:t>
      </w:r>
      <w:r w:rsidR="0053223A" w:rsidRPr="004C7BFD">
        <w:rPr>
          <w:rFonts w:hint="eastAsia"/>
        </w:rPr>
        <w:t>6パターンの</w:t>
      </w:r>
      <w:r w:rsidR="003D71B6" w:rsidRPr="004C7BFD">
        <w:rPr>
          <w:rFonts w:hint="eastAsia"/>
        </w:rPr>
        <w:t>移流拡散条件毎に、</w:t>
      </w:r>
      <w:r w:rsidR="00007C32" w:rsidRPr="004C7BFD">
        <w:rPr>
          <w:rFonts w:hint="eastAsia"/>
        </w:rPr>
        <w:t>別表2に示す</w:t>
      </w:r>
      <w:r w:rsidR="00243CE5" w:rsidRPr="004C7BFD">
        <w:rPr>
          <w:rFonts w:hint="eastAsia"/>
        </w:rPr>
        <w:t>排水</w:t>
      </w:r>
      <w:r w:rsidR="00657CE4" w:rsidRPr="004C7BFD">
        <w:rPr>
          <w:rFonts w:hint="eastAsia"/>
        </w:rPr>
        <w:t>濃度</w:t>
      </w:r>
      <w:r w:rsidR="00A459D6" w:rsidRPr="004C7BFD">
        <w:rPr>
          <w:rFonts w:hint="eastAsia"/>
        </w:rPr>
        <w:t>条件</w:t>
      </w:r>
      <w:r w:rsidR="00657CE4" w:rsidRPr="004C7BFD">
        <w:rPr>
          <w:rFonts w:hint="eastAsia"/>
        </w:rPr>
        <w:t>による</w:t>
      </w:r>
      <w:r w:rsidR="000C0316" w:rsidRPr="004C7BFD">
        <w:rPr>
          <w:rFonts w:hint="eastAsia"/>
        </w:rPr>
        <w:t>1</w:t>
      </w:r>
      <w:r w:rsidR="000C0316" w:rsidRPr="004C7BFD">
        <w:t>0</w:t>
      </w:r>
      <w:r w:rsidR="000C0316" w:rsidRPr="004C7BFD">
        <w:rPr>
          <w:rFonts w:hint="eastAsia"/>
        </w:rPr>
        <w:t>パターンの</w:t>
      </w:r>
      <w:r w:rsidR="00657CE4" w:rsidRPr="004C7BFD">
        <w:rPr>
          <w:rFonts w:hint="eastAsia"/>
        </w:rPr>
        <w:t>物質拡散</w:t>
      </w:r>
      <w:r w:rsidR="000C0316" w:rsidRPr="004C7BFD">
        <w:rPr>
          <w:rFonts w:hint="eastAsia"/>
        </w:rPr>
        <w:t>モデル</w:t>
      </w:r>
      <w:r w:rsidR="00657CE4" w:rsidRPr="004C7BFD">
        <w:rPr>
          <w:rFonts w:hint="eastAsia"/>
        </w:rPr>
        <w:t>計算</w:t>
      </w:r>
      <w:r w:rsidR="003D71B6" w:rsidRPr="004C7BFD">
        <w:rPr>
          <w:rFonts w:hint="eastAsia"/>
        </w:rPr>
        <w:t>を</w:t>
      </w:r>
      <w:r w:rsidR="00657CE4" w:rsidRPr="004C7BFD">
        <w:rPr>
          <w:rFonts w:hint="eastAsia"/>
        </w:rPr>
        <w:t>実施する。</w:t>
      </w:r>
    </w:p>
    <w:p w14:paraId="606B61E1" w14:textId="0BC0DD71" w:rsidR="00804626" w:rsidRPr="004C7BFD" w:rsidRDefault="007751DE" w:rsidP="005323E0">
      <w:pPr>
        <w:pStyle w:val="a8"/>
        <w:numPr>
          <w:ilvl w:val="0"/>
          <w:numId w:val="27"/>
        </w:numPr>
        <w:spacing w:line="340" w:lineRule="exact"/>
        <w:ind w:leftChars="0"/>
      </w:pPr>
      <w:r w:rsidRPr="004C7BFD">
        <w:rPr>
          <w:rFonts w:hint="eastAsia"/>
        </w:rPr>
        <w:t>対象事業場</w:t>
      </w:r>
      <w:r w:rsidR="00796A04" w:rsidRPr="004C7BFD">
        <w:rPr>
          <w:rFonts w:hint="eastAsia"/>
        </w:rPr>
        <w:t>から</w:t>
      </w:r>
      <w:r w:rsidRPr="004C7BFD">
        <w:rPr>
          <w:rFonts w:hint="eastAsia"/>
        </w:rPr>
        <w:t>の</w:t>
      </w:r>
      <w:r w:rsidR="00444B6F" w:rsidRPr="004C7BFD">
        <w:rPr>
          <w:rFonts w:hint="eastAsia"/>
        </w:rPr>
        <w:t>排水</w:t>
      </w:r>
      <w:r w:rsidR="00A459D6" w:rsidRPr="004C7BFD">
        <w:rPr>
          <w:rFonts w:hint="eastAsia"/>
        </w:rPr>
        <w:t>濃度</w:t>
      </w:r>
      <w:r w:rsidR="00796A04" w:rsidRPr="004C7BFD">
        <w:rPr>
          <w:rFonts w:hint="eastAsia"/>
        </w:rPr>
        <w:t>条件</w:t>
      </w:r>
      <w:r w:rsidR="00A459D6" w:rsidRPr="004C7BFD">
        <w:rPr>
          <w:rFonts w:hint="eastAsia"/>
        </w:rPr>
        <w:t>は一定値</w:t>
      </w:r>
      <w:r w:rsidR="009D0D47" w:rsidRPr="004C7BFD">
        <w:rPr>
          <w:rFonts w:hint="eastAsia"/>
        </w:rPr>
        <w:t>(定常値)</w:t>
      </w:r>
      <w:r w:rsidR="00A459D6" w:rsidRPr="004C7BFD">
        <w:rPr>
          <w:rFonts w:hint="eastAsia"/>
        </w:rPr>
        <w:t>と</w:t>
      </w:r>
      <w:r w:rsidR="00796A04" w:rsidRPr="004C7BFD">
        <w:rPr>
          <w:rFonts w:hint="eastAsia"/>
        </w:rPr>
        <w:t>し、</w:t>
      </w:r>
      <w:r w:rsidR="00697686" w:rsidRPr="004C7BFD">
        <w:rPr>
          <w:rFonts w:hint="eastAsia"/>
        </w:rPr>
        <w:t>事業場毎に与える</w:t>
      </w:r>
      <w:r w:rsidR="00444B6F" w:rsidRPr="004C7BFD">
        <w:rPr>
          <w:rFonts w:hint="eastAsia"/>
        </w:rPr>
        <w:t>排水</w:t>
      </w:r>
      <w:r w:rsidR="004A3DDF" w:rsidRPr="004C7BFD">
        <w:rPr>
          <w:rFonts w:hint="eastAsia"/>
        </w:rPr>
        <w:t>濃度条件</w:t>
      </w:r>
      <w:r w:rsidR="003D774F" w:rsidRPr="004C7BFD">
        <w:rPr>
          <w:rFonts w:hint="eastAsia"/>
        </w:rPr>
        <w:t>の情報は</w:t>
      </w:r>
      <w:r w:rsidR="00E83F53" w:rsidRPr="004C7BFD">
        <w:rPr>
          <w:rFonts w:hint="eastAsia"/>
        </w:rPr>
        <w:t>、</w:t>
      </w:r>
      <w:r w:rsidR="00EB7075" w:rsidRPr="004C7BFD">
        <w:rPr>
          <w:rFonts w:hint="eastAsia"/>
        </w:rPr>
        <w:t>発注者から</w:t>
      </w:r>
      <w:r w:rsidR="00E83F53" w:rsidRPr="004C7BFD">
        <w:rPr>
          <w:rFonts w:hint="eastAsia"/>
        </w:rPr>
        <w:t>貸与する</w:t>
      </w:r>
      <w:r w:rsidR="00EB7075" w:rsidRPr="004C7BFD">
        <w:rPr>
          <w:rFonts w:hint="eastAsia"/>
        </w:rPr>
        <w:t>。</w:t>
      </w:r>
      <w:r w:rsidR="00423F26" w:rsidRPr="004C7BFD">
        <w:rPr>
          <w:rFonts w:hint="eastAsia"/>
        </w:rPr>
        <w:t>なお、</w:t>
      </w:r>
      <w:r w:rsidR="00D149EE" w:rsidRPr="004C7BFD">
        <w:rPr>
          <w:rFonts w:hint="eastAsia"/>
        </w:rPr>
        <w:t>対象事業場</w:t>
      </w:r>
      <w:r w:rsidR="00796A04" w:rsidRPr="004C7BFD">
        <w:rPr>
          <w:rFonts w:hint="eastAsia"/>
        </w:rPr>
        <w:t>からの排水のみを考慮する。</w:t>
      </w:r>
    </w:p>
    <w:p w14:paraId="5013317A" w14:textId="77777777" w:rsidR="00D149EE" w:rsidRPr="004C7BFD" w:rsidRDefault="00D149EE" w:rsidP="00630318">
      <w:pPr>
        <w:spacing w:line="340" w:lineRule="exact"/>
      </w:pPr>
    </w:p>
    <w:p w14:paraId="4080EEB9" w14:textId="6797ACA0" w:rsidR="00657A49" w:rsidRPr="004C7BFD" w:rsidRDefault="00657A49" w:rsidP="00657A49">
      <w:pPr>
        <w:spacing w:line="340" w:lineRule="exact"/>
        <w:ind w:leftChars="200" w:left="420" w:firstLineChars="100" w:firstLine="210"/>
      </w:pPr>
      <w:r w:rsidRPr="004C7BFD">
        <w:rPr>
          <w:rFonts w:hint="eastAsia"/>
        </w:rPr>
        <w:t>【</w:t>
      </w:r>
      <w:r w:rsidR="00C33964" w:rsidRPr="004C7BFD">
        <w:rPr>
          <w:rFonts w:hint="eastAsia"/>
        </w:rPr>
        <w:t>物質拡散</w:t>
      </w:r>
      <w:r w:rsidRPr="004C7BFD">
        <w:rPr>
          <w:rFonts w:hint="eastAsia"/>
        </w:rPr>
        <w:t>計算</w:t>
      </w:r>
      <w:r w:rsidR="00C33964" w:rsidRPr="004C7BFD">
        <w:rPr>
          <w:rFonts w:hint="eastAsia"/>
        </w:rPr>
        <w:t>の</w:t>
      </w:r>
      <w:r w:rsidRPr="004C7BFD">
        <w:rPr>
          <w:rFonts w:hint="eastAsia"/>
        </w:rPr>
        <w:t>結果の図示</w:t>
      </w:r>
      <w:r w:rsidR="004C3030" w:rsidRPr="004C7BFD">
        <w:rPr>
          <w:rFonts w:hint="eastAsia"/>
        </w:rPr>
        <w:t>と評価</w:t>
      </w:r>
      <w:r w:rsidR="0028223D" w:rsidRPr="004C7BFD">
        <w:rPr>
          <w:rFonts w:hint="eastAsia"/>
        </w:rPr>
        <w:t>の実施</w:t>
      </w:r>
      <w:r w:rsidR="00032ABC" w:rsidRPr="004C7BFD">
        <w:rPr>
          <w:rFonts w:hint="eastAsia"/>
        </w:rPr>
        <w:t>要件</w:t>
      </w:r>
      <w:r w:rsidRPr="004C7BFD">
        <w:rPr>
          <w:rFonts w:hint="eastAsia"/>
        </w:rPr>
        <w:t>】</w:t>
      </w:r>
    </w:p>
    <w:p w14:paraId="28C43369" w14:textId="3D4B6EE6" w:rsidR="003F3DD5" w:rsidRPr="004C7BFD" w:rsidRDefault="00F354B3" w:rsidP="003F3DD5">
      <w:pPr>
        <w:pStyle w:val="a8"/>
        <w:numPr>
          <w:ilvl w:val="0"/>
          <w:numId w:val="24"/>
        </w:numPr>
        <w:ind w:leftChars="0"/>
      </w:pPr>
      <w:r w:rsidRPr="004C7BFD">
        <w:rPr>
          <w:rFonts w:hint="eastAsia"/>
        </w:rPr>
        <w:t>物質拡散計算で得られた</w:t>
      </w:r>
      <w:r w:rsidR="00650690" w:rsidRPr="004C7BFD">
        <w:rPr>
          <w:rFonts w:hint="eastAsia"/>
        </w:rPr>
        <w:t>栄養塩類増加措置に伴う</w:t>
      </w:r>
      <w:r w:rsidR="003F3DD5" w:rsidRPr="004C7BFD">
        <w:rPr>
          <w:rFonts w:hint="eastAsia"/>
        </w:rPr>
        <w:t>濃度</w:t>
      </w:r>
      <w:r w:rsidR="00EE709E" w:rsidRPr="004C7BFD">
        <w:rPr>
          <w:rFonts w:hint="eastAsia"/>
        </w:rPr>
        <w:t>増加</w:t>
      </w:r>
      <w:r w:rsidR="003F3DD5" w:rsidRPr="004C7BFD">
        <w:rPr>
          <w:rFonts w:hint="eastAsia"/>
        </w:rPr>
        <w:t>の広がりを</w:t>
      </w:r>
      <w:r w:rsidR="0038779A" w:rsidRPr="004C7BFD">
        <w:rPr>
          <w:rFonts w:hint="eastAsia"/>
        </w:rPr>
        <w:t>、</w:t>
      </w:r>
      <w:r w:rsidR="00CB1BB0" w:rsidRPr="004C7BFD">
        <w:rPr>
          <w:rFonts w:hint="eastAsia"/>
        </w:rPr>
        <w:t>別図1に示す周辺海域毎に</w:t>
      </w:r>
      <w:r w:rsidR="0038779A" w:rsidRPr="004C7BFD">
        <w:rPr>
          <w:rFonts w:hint="eastAsia"/>
        </w:rPr>
        <w:t>図示</w:t>
      </w:r>
      <w:r w:rsidR="00453A9B" w:rsidRPr="004C7BFD">
        <w:rPr>
          <w:rFonts w:hint="eastAsia"/>
        </w:rPr>
        <w:t>し評価</w:t>
      </w:r>
      <w:r w:rsidR="0038779A" w:rsidRPr="004C7BFD">
        <w:rPr>
          <w:rFonts w:hint="eastAsia"/>
        </w:rPr>
        <w:t>する。図示は、</w:t>
      </w:r>
      <w:r w:rsidR="003F3DD5" w:rsidRPr="004C7BFD">
        <w:rPr>
          <w:rFonts w:hint="eastAsia"/>
        </w:rPr>
        <w:t>静止画及び動画で</w:t>
      </w:r>
      <w:r w:rsidR="002C775A" w:rsidRPr="004C7BFD">
        <w:rPr>
          <w:rFonts w:hint="eastAsia"/>
        </w:rPr>
        <w:t>整理</w:t>
      </w:r>
      <w:r w:rsidR="00B34537" w:rsidRPr="004C7BFD">
        <w:rPr>
          <w:rFonts w:hint="eastAsia"/>
        </w:rPr>
        <w:t>する</w:t>
      </w:r>
      <w:r w:rsidR="002C775A" w:rsidRPr="004C7BFD">
        <w:rPr>
          <w:rFonts w:hint="eastAsia"/>
        </w:rPr>
        <w:t>。</w:t>
      </w:r>
      <w:r w:rsidR="00FA7531" w:rsidRPr="004C7BFD">
        <w:rPr>
          <w:rFonts w:hint="eastAsia"/>
        </w:rPr>
        <w:t>また、近年の愛媛県の公共用水域の水質測定データ</w:t>
      </w:r>
      <w:r w:rsidR="000B4488" w:rsidRPr="004C7BFD">
        <w:rPr>
          <w:rFonts w:hint="eastAsia"/>
        </w:rPr>
        <w:t>を整理し、物質拡散計算で得られた</w:t>
      </w:r>
      <w:r w:rsidR="00FA7531" w:rsidRPr="004C7BFD">
        <w:rPr>
          <w:rFonts w:hint="eastAsia"/>
        </w:rPr>
        <w:t>濃度増加値を加算すること</w:t>
      </w:r>
      <w:r w:rsidR="000B4488" w:rsidRPr="004C7BFD">
        <w:rPr>
          <w:rFonts w:hint="eastAsia"/>
        </w:rPr>
        <w:t>によって</w:t>
      </w:r>
      <w:r w:rsidR="00FA7531" w:rsidRPr="004C7BFD">
        <w:rPr>
          <w:rFonts w:hint="eastAsia"/>
        </w:rPr>
        <w:t>、環境基準の達成状況が変化するかどうかについても評価する。</w:t>
      </w:r>
    </w:p>
    <w:p w14:paraId="44B3CA92" w14:textId="0725718C" w:rsidR="00ED03DA" w:rsidRPr="004C7BFD" w:rsidRDefault="009E00D6" w:rsidP="00C54396">
      <w:pPr>
        <w:pStyle w:val="a8"/>
        <w:numPr>
          <w:ilvl w:val="0"/>
          <w:numId w:val="24"/>
        </w:numPr>
        <w:ind w:leftChars="0"/>
        <w:rPr>
          <w:rFonts w:asciiTheme="minorEastAsia" w:hAnsiTheme="minorEastAsia"/>
          <w:bCs/>
        </w:rPr>
      </w:pPr>
      <w:r w:rsidRPr="004C7BFD">
        <w:rPr>
          <w:rFonts w:hint="eastAsia"/>
        </w:rPr>
        <w:t>別表3に示す</w:t>
      </w:r>
      <w:r w:rsidR="00926E81" w:rsidRPr="004C7BFD">
        <w:rPr>
          <w:rFonts w:hint="eastAsia"/>
        </w:rPr>
        <w:t>地点</w:t>
      </w:r>
      <w:r w:rsidR="00F354B3" w:rsidRPr="004C7BFD">
        <w:rPr>
          <w:rFonts w:hint="eastAsia"/>
        </w:rPr>
        <w:t>にお</w:t>
      </w:r>
      <w:r w:rsidR="00E53ABC" w:rsidRPr="004C7BFD">
        <w:rPr>
          <w:rFonts w:hint="eastAsia"/>
        </w:rPr>
        <w:t>いて</w:t>
      </w:r>
      <w:r w:rsidR="00C2016E" w:rsidRPr="004C7BFD">
        <w:rPr>
          <w:rFonts w:hint="eastAsia"/>
        </w:rPr>
        <w:t>栄養塩類</w:t>
      </w:r>
      <w:r w:rsidR="00E53ABC" w:rsidRPr="004C7BFD">
        <w:rPr>
          <w:rFonts w:hint="eastAsia"/>
        </w:rPr>
        <w:t>増加措置に伴う</w:t>
      </w:r>
      <w:r w:rsidRPr="004C7BFD">
        <w:rPr>
          <w:rFonts w:hint="eastAsia"/>
        </w:rPr>
        <w:t>濃度</w:t>
      </w:r>
      <w:r w:rsidR="00C2016E" w:rsidRPr="004C7BFD">
        <w:rPr>
          <w:rFonts w:hint="eastAsia"/>
        </w:rPr>
        <w:t>増加</w:t>
      </w:r>
      <w:r w:rsidRPr="004C7BFD">
        <w:rPr>
          <w:rFonts w:hint="eastAsia"/>
        </w:rPr>
        <w:t>を整理する。</w:t>
      </w:r>
    </w:p>
    <w:p w14:paraId="4D1B5A70" w14:textId="382342F2" w:rsidR="00657A49" w:rsidRPr="004C7BFD" w:rsidRDefault="00657A49" w:rsidP="00D51A2E">
      <w:pPr>
        <w:pStyle w:val="a8"/>
        <w:numPr>
          <w:ilvl w:val="0"/>
          <w:numId w:val="24"/>
        </w:numPr>
        <w:ind w:leftChars="0"/>
        <w:rPr>
          <w:rFonts w:asciiTheme="minorEastAsia" w:hAnsiTheme="minorEastAsia"/>
          <w:bCs/>
        </w:rPr>
      </w:pPr>
      <w:r w:rsidRPr="004C7BFD">
        <w:rPr>
          <w:rFonts w:asciiTheme="minorEastAsia" w:hAnsiTheme="minorEastAsia" w:hint="eastAsia"/>
          <w:bCs/>
        </w:rPr>
        <w:t>計算結果の図示と評価</w:t>
      </w:r>
      <w:r w:rsidR="001800E0" w:rsidRPr="004C7BFD">
        <w:rPr>
          <w:rFonts w:asciiTheme="minorEastAsia" w:hAnsiTheme="minorEastAsia" w:hint="eastAsia"/>
          <w:bCs/>
        </w:rPr>
        <w:t>は、</w:t>
      </w:r>
      <w:r w:rsidR="00BD04E3" w:rsidRPr="004C7BFD">
        <w:rPr>
          <w:rFonts w:asciiTheme="minorEastAsia" w:hAnsiTheme="minorEastAsia" w:hint="eastAsia"/>
          <w:bCs/>
        </w:rPr>
        <w:t>計算</w:t>
      </w:r>
      <w:r w:rsidRPr="004C7BFD">
        <w:rPr>
          <w:rFonts w:asciiTheme="minorEastAsia" w:hAnsiTheme="minorEastAsia" w:hint="eastAsia"/>
          <w:bCs/>
        </w:rPr>
        <w:t>作業</w:t>
      </w:r>
      <w:r w:rsidR="00312176" w:rsidRPr="004C7BFD">
        <w:rPr>
          <w:rFonts w:asciiTheme="minorEastAsia" w:hAnsiTheme="minorEastAsia" w:hint="eastAsia"/>
          <w:bCs/>
        </w:rPr>
        <w:t>の遂行</w:t>
      </w:r>
      <w:r w:rsidRPr="004C7BFD">
        <w:rPr>
          <w:rFonts w:asciiTheme="minorEastAsia" w:hAnsiTheme="minorEastAsia" w:hint="eastAsia"/>
          <w:bCs/>
        </w:rPr>
        <w:t>に必要なデータ一式</w:t>
      </w:r>
      <w:r w:rsidR="002502BE" w:rsidRPr="004C7BFD">
        <w:rPr>
          <w:rFonts w:asciiTheme="minorEastAsia" w:hAnsiTheme="minorEastAsia" w:hint="eastAsia"/>
          <w:bCs/>
        </w:rPr>
        <w:t>の</w:t>
      </w:r>
      <w:r w:rsidR="001800E0" w:rsidRPr="004C7BFD">
        <w:rPr>
          <w:rFonts w:asciiTheme="minorEastAsia" w:hAnsiTheme="minorEastAsia" w:hint="eastAsia"/>
          <w:bCs/>
        </w:rPr>
        <w:t>貸与</w:t>
      </w:r>
      <w:r w:rsidR="000750ED" w:rsidRPr="004C7BFD">
        <w:rPr>
          <w:rFonts w:asciiTheme="minorEastAsia" w:hAnsiTheme="minorEastAsia" w:hint="eastAsia"/>
          <w:bCs/>
        </w:rPr>
        <w:t>が</w:t>
      </w:r>
      <w:r w:rsidR="002502BE" w:rsidRPr="004C7BFD">
        <w:rPr>
          <w:rFonts w:asciiTheme="minorEastAsia" w:hAnsiTheme="minorEastAsia" w:hint="eastAsia"/>
          <w:bCs/>
        </w:rPr>
        <w:t>完了し</w:t>
      </w:r>
      <w:r w:rsidR="00AF4925" w:rsidRPr="004C7BFD">
        <w:rPr>
          <w:rFonts w:asciiTheme="minorEastAsia" w:hAnsiTheme="minorEastAsia" w:hint="eastAsia"/>
          <w:bCs/>
        </w:rPr>
        <w:t>た段階から</w:t>
      </w:r>
      <w:r w:rsidRPr="004C7BFD">
        <w:rPr>
          <w:rFonts w:asciiTheme="minorEastAsia" w:hAnsiTheme="minorEastAsia"/>
          <w:bCs/>
        </w:rPr>
        <w:t>6</w:t>
      </w:r>
      <w:r w:rsidRPr="004C7BFD">
        <w:rPr>
          <w:rFonts w:asciiTheme="minorEastAsia" w:hAnsiTheme="minorEastAsia" w:hint="eastAsia"/>
          <w:bCs/>
        </w:rPr>
        <w:t>カ月</w:t>
      </w:r>
      <w:r w:rsidR="004C3030" w:rsidRPr="004C7BFD">
        <w:rPr>
          <w:rFonts w:asciiTheme="minorEastAsia" w:hAnsiTheme="minorEastAsia" w:hint="eastAsia"/>
          <w:bCs/>
        </w:rPr>
        <w:t>以内に</w:t>
      </w:r>
      <w:r w:rsidR="00636E1A" w:rsidRPr="004C7BFD">
        <w:rPr>
          <w:rFonts w:asciiTheme="minorEastAsia" w:hAnsiTheme="minorEastAsia" w:hint="eastAsia"/>
          <w:bCs/>
        </w:rPr>
        <w:t>実施</w:t>
      </w:r>
      <w:r w:rsidR="004C3030" w:rsidRPr="004C7BFD">
        <w:rPr>
          <w:rFonts w:asciiTheme="minorEastAsia" w:hAnsiTheme="minorEastAsia" w:hint="eastAsia"/>
          <w:bCs/>
        </w:rPr>
        <w:t>すること</w:t>
      </w:r>
      <w:r w:rsidRPr="004C7BFD">
        <w:rPr>
          <w:rFonts w:asciiTheme="minorEastAsia" w:hAnsiTheme="minorEastAsia" w:hint="eastAsia"/>
          <w:bCs/>
        </w:rPr>
        <w:t>。</w:t>
      </w:r>
    </w:p>
    <w:p w14:paraId="3C6E4A22" w14:textId="77777777" w:rsidR="00964D1D" w:rsidRPr="004C7BFD" w:rsidRDefault="00964D1D" w:rsidP="00340CDE">
      <w:pPr>
        <w:spacing w:line="340" w:lineRule="exact"/>
      </w:pPr>
    </w:p>
    <w:p w14:paraId="76F511B9" w14:textId="77777777" w:rsidR="00654DAF" w:rsidRPr="004C7BFD" w:rsidRDefault="00654DAF" w:rsidP="00662BD2">
      <w:pPr>
        <w:spacing w:line="340" w:lineRule="exact"/>
      </w:pPr>
      <w:r w:rsidRPr="004C7BFD">
        <w:rPr>
          <w:rFonts w:hint="eastAsia"/>
        </w:rPr>
        <w:t>（３）栄養塩類管理計画の策定に係る資料作成補助</w:t>
      </w:r>
    </w:p>
    <w:p w14:paraId="32B5DA1F" w14:textId="77777777" w:rsidR="00654DAF" w:rsidRPr="004C7BFD" w:rsidRDefault="00654DAF" w:rsidP="00662BD2">
      <w:pPr>
        <w:spacing w:line="340" w:lineRule="exact"/>
        <w:ind w:left="420" w:hangingChars="200" w:hanging="420"/>
      </w:pPr>
      <w:r w:rsidRPr="004C7BFD">
        <w:rPr>
          <w:rFonts w:hint="eastAsia"/>
        </w:rPr>
        <w:t xml:space="preserve">　</w:t>
      </w:r>
      <w:r w:rsidR="00662BD2" w:rsidRPr="004C7BFD">
        <w:rPr>
          <w:rFonts w:hint="eastAsia"/>
        </w:rPr>
        <w:t xml:space="preserve">　</w:t>
      </w:r>
      <w:r w:rsidRPr="004C7BFD">
        <w:rPr>
          <w:rFonts w:hint="eastAsia"/>
        </w:rPr>
        <w:t>（１）及び（２）の成果を整理</w:t>
      </w:r>
      <w:r w:rsidR="00F021E4" w:rsidRPr="004C7BFD">
        <w:rPr>
          <w:rFonts w:hint="eastAsia"/>
        </w:rPr>
        <w:t>し</w:t>
      </w:r>
      <w:r w:rsidRPr="004C7BFD">
        <w:rPr>
          <w:rFonts w:hint="eastAsia"/>
        </w:rPr>
        <w:t>、会議用資料に</w:t>
      </w:r>
      <w:r w:rsidR="00E80161" w:rsidRPr="004C7BFD">
        <w:rPr>
          <w:rFonts w:hint="eastAsia"/>
        </w:rPr>
        <w:t>とりまとめるなど</w:t>
      </w:r>
      <w:r w:rsidR="00662BD2" w:rsidRPr="004C7BFD">
        <w:rPr>
          <w:rFonts w:hint="eastAsia"/>
        </w:rPr>
        <w:t>資料の作成を補助する。</w:t>
      </w:r>
    </w:p>
    <w:p w14:paraId="295A475E" w14:textId="77777777" w:rsidR="00DC1EDE" w:rsidRPr="004C7BFD" w:rsidRDefault="00DC1EDE" w:rsidP="00662BD2">
      <w:pPr>
        <w:spacing w:line="340" w:lineRule="exact"/>
        <w:ind w:left="420" w:hangingChars="200" w:hanging="420"/>
      </w:pPr>
    </w:p>
    <w:p w14:paraId="057DB11B" w14:textId="77777777" w:rsidR="003A1570" w:rsidRPr="004C7BFD" w:rsidRDefault="003A1570" w:rsidP="00662BD2">
      <w:pPr>
        <w:spacing w:line="340" w:lineRule="exact"/>
      </w:pPr>
      <w:r w:rsidRPr="004C7BFD">
        <w:rPr>
          <w:rFonts w:hint="eastAsia"/>
        </w:rPr>
        <w:t>（</w:t>
      </w:r>
      <w:r w:rsidR="00654DAF" w:rsidRPr="004C7BFD">
        <w:rPr>
          <w:rFonts w:hint="eastAsia"/>
        </w:rPr>
        <w:t>４</w:t>
      </w:r>
      <w:r w:rsidRPr="004C7BFD">
        <w:rPr>
          <w:rFonts w:hint="eastAsia"/>
        </w:rPr>
        <w:t>）打合せ協議</w:t>
      </w:r>
    </w:p>
    <w:p w14:paraId="4200041E" w14:textId="04EC73EE" w:rsidR="003A1570" w:rsidRPr="004C7BFD" w:rsidRDefault="003A1570" w:rsidP="00662BD2">
      <w:pPr>
        <w:spacing w:line="340" w:lineRule="exact"/>
        <w:ind w:leftChars="200" w:left="420" w:firstLineChars="100" w:firstLine="210"/>
      </w:pPr>
      <w:r w:rsidRPr="004C7BFD">
        <w:rPr>
          <w:rFonts w:hint="eastAsia"/>
        </w:rPr>
        <w:t>本業務</w:t>
      </w:r>
      <w:r w:rsidR="008D1FB1" w:rsidRPr="004C7BFD">
        <w:rPr>
          <w:rFonts w:hint="eastAsia"/>
        </w:rPr>
        <w:t>の進行方針、進捗状況の</w:t>
      </w:r>
      <w:r w:rsidR="00D55EE6" w:rsidRPr="004C7BFD">
        <w:rPr>
          <w:rFonts w:hint="eastAsia"/>
        </w:rPr>
        <w:t>確認等のため、</w:t>
      </w:r>
      <w:r w:rsidR="007B3703" w:rsidRPr="004C7BFD">
        <w:rPr>
          <w:rFonts w:hint="eastAsia"/>
        </w:rPr>
        <w:t>環境・ゼロカーボン推進課と</w:t>
      </w:r>
      <w:r w:rsidRPr="004C7BFD">
        <w:rPr>
          <w:rFonts w:hint="eastAsia"/>
        </w:rPr>
        <w:t>打合せ</w:t>
      </w:r>
      <w:r w:rsidR="00D55EE6" w:rsidRPr="004C7BFD">
        <w:rPr>
          <w:rFonts w:hint="eastAsia"/>
        </w:rPr>
        <w:t>協議</w:t>
      </w:r>
      <w:r w:rsidRPr="004C7BFD">
        <w:rPr>
          <w:rFonts w:hint="eastAsia"/>
        </w:rPr>
        <w:t>を行うこととし、打合せご</w:t>
      </w:r>
      <w:r w:rsidR="00D55EE6" w:rsidRPr="004C7BFD">
        <w:rPr>
          <w:rFonts w:hint="eastAsia"/>
        </w:rPr>
        <w:t>とに結果を記した記録簿を作成す</w:t>
      </w:r>
      <w:r w:rsidRPr="004C7BFD">
        <w:rPr>
          <w:rFonts w:hint="eastAsia"/>
        </w:rPr>
        <w:t>る。</w:t>
      </w:r>
      <w:r w:rsidR="00C85494" w:rsidRPr="004C7BFD">
        <w:rPr>
          <w:rFonts w:hint="eastAsia"/>
        </w:rPr>
        <w:t>(</w:t>
      </w:r>
      <w:r w:rsidR="004D06CE" w:rsidRPr="004C7BFD">
        <w:rPr>
          <w:rFonts w:hint="eastAsia"/>
        </w:rPr>
        <w:t>打合せ回数は、着手時、中間時、完了時の3回を想定</w:t>
      </w:r>
      <w:r w:rsidR="00C85494" w:rsidRPr="004C7BFD">
        <w:rPr>
          <w:rFonts w:hint="eastAsia"/>
        </w:rPr>
        <w:t>)</w:t>
      </w:r>
    </w:p>
    <w:p w14:paraId="15AACC4A" w14:textId="77777777" w:rsidR="00FC3B52" w:rsidRPr="004C7BFD" w:rsidRDefault="00FC3B52" w:rsidP="00662BD2">
      <w:pPr>
        <w:spacing w:line="340" w:lineRule="exact"/>
      </w:pPr>
    </w:p>
    <w:p w14:paraId="546C011B" w14:textId="77777777" w:rsidR="003A1570" w:rsidRPr="004C7BFD" w:rsidRDefault="003A1570" w:rsidP="00662BD2">
      <w:pPr>
        <w:spacing w:line="340" w:lineRule="exact"/>
      </w:pPr>
      <w:r w:rsidRPr="004C7BFD">
        <w:rPr>
          <w:rFonts w:hint="eastAsia"/>
        </w:rPr>
        <w:t>４</w:t>
      </w:r>
      <w:r w:rsidRPr="004C7BFD">
        <w:t xml:space="preserve"> 報告書提出期限及び方法</w:t>
      </w:r>
    </w:p>
    <w:p w14:paraId="4E735AEC" w14:textId="77777777" w:rsidR="003A1570" w:rsidRPr="004C7BFD" w:rsidRDefault="003A1570" w:rsidP="00662BD2">
      <w:pPr>
        <w:spacing w:line="340" w:lineRule="exact"/>
      </w:pPr>
      <w:r w:rsidRPr="004C7BFD">
        <w:rPr>
          <w:rFonts w:hint="eastAsia"/>
        </w:rPr>
        <w:t>（１）報告期限</w:t>
      </w:r>
    </w:p>
    <w:p w14:paraId="7A777306" w14:textId="71BCF46F" w:rsidR="000218B6" w:rsidRPr="004C7BFD" w:rsidRDefault="000218B6" w:rsidP="000218B6">
      <w:pPr>
        <w:spacing w:line="340" w:lineRule="exact"/>
        <w:ind w:firstLineChars="300" w:firstLine="630"/>
      </w:pPr>
      <w:r w:rsidRPr="004C7BFD">
        <w:rPr>
          <w:rFonts w:hint="eastAsia"/>
        </w:rPr>
        <w:t>令和７年</w:t>
      </w:r>
      <w:r w:rsidR="00D62B91" w:rsidRPr="004C7BFD">
        <w:rPr>
          <w:rFonts w:hint="eastAsia"/>
        </w:rPr>
        <w:t>２</w:t>
      </w:r>
      <w:r w:rsidRPr="004C7BFD">
        <w:rPr>
          <w:rFonts w:hint="eastAsia"/>
        </w:rPr>
        <w:t>月</w:t>
      </w:r>
      <w:r w:rsidR="00D62B91" w:rsidRPr="004C7BFD">
        <w:rPr>
          <w:rFonts w:hint="eastAsia"/>
        </w:rPr>
        <w:t>2</w:t>
      </w:r>
      <w:r w:rsidR="00D62B91" w:rsidRPr="004C7BFD">
        <w:t>8</w:t>
      </w:r>
      <w:r w:rsidRPr="004C7BFD">
        <w:t>日</w:t>
      </w:r>
    </w:p>
    <w:p w14:paraId="0F8073CA" w14:textId="77777777" w:rsidR="003A1570" w:rsidRPr="004C7BFD" w:rsidRDefault="003A1570" w:rsidP="00662BD2">
      <w:pPr>
        <w:spacing w:line="340" w:lineRule="exact"/>
      </w:pPr>
      <w:r w:rsidRPr="004C7BFD">
        <w:rPr>
          <w:rFonts w:hint="eastAsia"/>
        </w:rPr>
        <w:t>（２）報告方法</w:t>
      </w:r>
    </w:p>
    <w:p w14:paraId="4DE6BA8A" w14:textId="77777777" w:rsidR="003A1570" w:rsidRPr="004C7BFD" w:rsidRDefault="003A1570" w:rsidP="00662BD2">
      <w:pPr>
        <w:spacing w:line="340" w:lineRule="exact"/>
        <w:ind w:firstLineChars="300" w:firstLine="630"/>
      </w:pPr>
      <w:r w:rsidRPr="004C7BFD">
        <w:rPr>
          <w:rFonts w:hint="eastAsia"/>
        </w:rPr>
        <w:t>報告書１部（</w:t>
      </w:r>
      <w:r w:rsidRPr="004C7BFD">
        <w:t>A4 版）及びその電子データ１式（CD 又はDVD）を提出すること。</w:t>
      </w:r>
    </w:p>
    <w:p w14:paraId="278F15C7" w14:textId="77777777" w:rsidR="00FC3B52" w:rsidRPr="004C7BFD" w:rsidRDefault="00FC3B52" w:rsidP="00662BD2">
      <w:pPr>
        <w:spacing w:line="340" w:lineRule="exact"/>
      </w:pPr>
    </w:p>
    <w:p w14:paraId="37433E5F" w14:textId="77777777" w:rsidR="003A1570" w:rsidRPr="004C7BFD" w:rsidRDefault="003A1570" w:rsidP="00662BD2">
      <w:pPr>
        <w:spacing w:line="340" w:lineRule="exact"/>
      </w:pPr>
      <w:r w:rsidRPr="004C7BFD">
        <w:rPr>
          <w:rFonts w:hint="eastAsia"/>
        </w:rPr>
        <w:t>５</w:t>
      </w:r>
      <w:r w:rsidRPr="004C7BFD">
        <w:t xml:space="preserve"> その他</w:t>
      </w:r>
    </w:p>
    <w:p w14:paraId="29BC9C81" w14:textId="77777777" w:rsidR="003A1570" w:rsidRPr="004C7BFD" w:rsidRDefault="003A1570" w:rsidP="00662BD2">
      <w:pPr>
        <w:spacing w:line="340" w:lineRule="exact"/>
        <w:ind w:left="420" w:hangingChars="200" w:hanging="420"/>
      </w:pPr>
      <w:r w:rsidRPr="004C7BFD">
        <w:rPr>
          <w:rFonts w:hint="eastAsia"/>
        </w:rPr>
        <w:t>（１）この契約の履行について、業務の全部又は一部を第三者に再委託してはならない。ただし、</w:t>
      </w:r>
      <w:r w:rsidR="00FC3B52" w:rsidRPr="004C7BFD">
        <w:rPr>
          <w:rFonts w:hint="eastAsia"/>
        </w:rPr>
        <w:t>あらかじめ</w:t>
      </w:r>
      <w:r w:rsidRPr="004C7BFD">
        <w:rPr>
          <w:rFonts w:hint="eastAsia"/>
        </w:rPr>
        <w:t>書面</w:t>
      </w:r>
      <w:r w:rsidR="00FC3B52" w:rsidRPr="004C7BFD">
        <w:rPr>
          <w:rFonts w:hint="eastAsia"/>
        </w:rPr>
        <w:t>により県の承認を受けたとき</w:t>
      </w:r>
      <w:r w:rsidRPr="004C7BFD">
        <w:rPr>
          <w:rFonts w:hint="eastAsia"/>
        </w:rPr>
        <w:t>は、この限りでない。</w:t>
      </w:r>
    </w:p>
    <w:p w14:paraId="43CCBA1C" w14:textId="39C300AA" w:rsidR="00D55EE6" w:rsidRPr="004C7BFD" w:rsidRDefault="003A1570" w:rsidP="00935E6F">
      <w:pPr>
        <w:spacing w:line="340" w:lineRule="exact"/>
        <w:ind w:left="420" w:hangingChars="200" w:hanging="420"/>
      </w:pPr>
      <w:r w:rsidRPr="004C7BFD">
        <w:rPr>
          <w:rFonts w:hint="eastAsia"/>
        </w:rPr>
        <w:t>（２）</w:t>
      </w:r>
      <w:r w:rsidR="00FC3B52" w:rsidRPr="004C7BFD">
        <w:rPr>
          <w:rFonts w:hint="eastAsia"/>
        </w:rPr>
        <w:t>本仕様書に定めのない事項及び本業務の遂行上疑義が生じた場合は、県</w:t>
      </w:r>
      <w:r w:rsidRPr="004C7BFD">
        <w:rPr>
          <w:rFonts w:hint="eastAsia"/>
        </w:rPr>
        <w:t>と</w:t>
      </w:r>
      <w:r w:rsidR="00FC3B52" w:rsidRPr="004C7BFD">
        <w:rPr>
          <w:rFonts w:hint="eastAsia"/>
        </w:rPr>
        <w:t>速やかに</w:t>
      </w:r>
      <w:r w:rsidRPr="004C7BFD">
        <w:rPr>
          <w:rFonts w:hint="eastAsia"/>
        </w:rPr>
        <w:t>協議</w:t>
      </w:r>
      <w:r w:rsidR="00FC3B52" w:rsidRPr="004C7BFD">
        <w:rPr>
          <w:rFonts w:hint="eastAsia"/>
        </w:rPr>
        <w:t>し、</w:t>
      </w:r>
      <w:r w:rsidR="00A46DF9" w:rsidRPr="004C7BFD">
        <w:rPr>
          <w:rFonts w:hint="eastAsia"/>
        </w:rPr>
        <w:t>その都度定める</w:t>
      </w:r>
      <w:r w:rsidRPr="004C7BFD">
        <w:rPr>
          <w:rFonts w:hint="eastAsia"/>
        </w:rPr>
        <w:t>｡</w:t>
      </w:r>
      <w:r w:rsidR="00D55EE6" w:rsidRPr="004C7BFD">
        <w:br w:type="page"/>
      </w:r>
    </w:p>
    <w:p w14:paraId="200C9552" w14:textId="57BCBD24" w:rsidR="00426F7B" w:rsidRPr="004C7BFD" w:rsidRDefault="002B5094" w:rsidP="00431661">
      <w:pPr>
        <w:ind w:left="420" w:hangingChars="200" w:hanging="420"/>
      </w:pPr>
      <w:r w:rsidRPr="004C7BFD">
        <w:rPr>
          <w:rFonts w:hint="eastAsia"/>
        </w:rPr>
        <w:lastRenderedPageBreak/>
        <w:t>別表１</w:t>
      </w:r>
      <w:r w:rsidR="00431661" w:rsidRPr="004C7BFD">
        <w:rPr>
          <w:rFonts w:hint="eastAsia"/>
        </w:rPr>
        <w:t xml:space="preserve">　</w:t>
      </w:r>
      <w:r w:rsidR="005C177A" w:rsidRPr="004C7BFD">
        <w:rPr>
          <w:rFonts w:hint="eastAsia"/>
        </w:rPr>
        <w:t>栄養塩類</w:t>
      </w:r>
      <w:r w:rsidR="00225EF5" w:rsidRPr="004C7BFD">
        <w:rPr>
          <w:rFonts w:hint="eastAsia"/>
        </w:rPr>
        <w:t>増加措置の</w:t>
      </w:r>
      <w:r w:rsidR="00AC2B5A" w:rsidRPr="004C7BFD">
        <w:rPr>
          <w:rFonts w:hint="eastAsia"/>
        </w:rPr>
        <w:t>対象事業場</w:t>
      </w:r>
      <w:r w:rsidR="00C430F2" w:rsidRPr="004C7BFD">
        <w:rPr>
          <w:rFonts w:hint="eastAsia"/>
        </w:rPr>
        <w:t>（</w:t>
      </w:r>
      <w:r w:rsidR="007E2419" w:rsidRPr="004C7BFD">
        <w:rPr>
          <w:rFonts w:hint="eastAsia"/>
        </w:rPr>
        <w:t>位置は</w:t>
      </w:r>
      <w:r w:rsidR="00C430F2" w:rsidRPr="004C7BFD">
        <w:rPr>
          <w:rFonts w:hint="eastAsia"/>
        </w:rPr>
        <w:t>別図</w:t>
      </w:r>
      <w:r w:rsidR="00214C02" w:rsidRPr="004C7BFD">
        <w:rPr>
          <w:rFonts w:hint="eastAsia"/>
        </w:rPr>
        <w:t>1を</w:t>
      </w:r>
      <w:r w:rsidR="00C430F2" w:rsidRPr="004C7BFD">
        <w:rPr>
          <w:rFonts w:hint="eastAsia"/>
        </w:rPr>
        <w:t>参照）</w:t>
      </w:r>
    </w:p>
    <w:tbl>
      <w:tblPr>
        <w:tblStyle w:val="a3"/>
        <w:tblW w:w="9781" w:type="dxa"/>
        <w:tblInd w:w="-5" w:type="dxa"/>
        <w:tblLook w:val="04A0" w:firstRow="1" w:lastRow="0" w:firstColumn="1" w:lastColumn="0" w:noHBand="0" w:noVBand="1"/>
      </w:tblPr>
      <w:tblGrid>
        <w:gridCol w:w="567"/>
        <w:gridCol w:w="9214"/>
      </w:tblGrid>
      <w:tr w:rsidR="004C7BFD" w:rsidRPr="004C7BFD" w14:paraId="6176884A" w14:textId="77777777" w:rsidTr="00654DAF">
        <w:trPr>
          <w:trHeight w:val="8711"/>
        </w:trPr>
        <w:tc>
          <w:tcPr>
            <w:tcW w:w="567" w:type="dxa"/>
          </w:tcPr>
          <w:p w14:paraId="1DC939C4" w14:textId="77777777" w:rsidR="00EE4E30" w:rsidRPr="004C7BFD" w:rsidRDefault="00407ECC" w:rsidP="00407ECC">
            <w:r w:rsidRPr="004C7BFD">
              <w:rPr>
                <w:rFonts w:hint="eastAsia"/>
              </w:rPr>
              <w:t>対</w:t>
            </w:r>
          </w:p>
          <w:p w14:paraId="4BB9D8E9" w14:textId="77777777" w:rsidR="00EE4E30" w:rsidRPr="004C7BFD" w:rsidRDefault="00407ECC" w:rsidP="00407ECC">
            <w:r w:rsidRPr="004C7BFD">
              <w:rPr>
                <w:rFonts w:hint="eastAsia"/>
              </w:rPr>
              <w:t>象</w:t>
            </w:r>
          </w:p>
          <w:p w14:paraId="33C35224" w14:textId="77777777" w:rsidR="00EE4E30" w:rsidRPr="004C7BFD" w:rsidRDefault="00407ECC" w:rsidP="00407ECC">
            <w:r w:rsidRPr="004C7BFD">
              <w:rPr>
                <w:rFonts w:hint="eastAsia"/>
              </w:rPr>
              <w:t>事</w:t>
            </w:r>
          </w:p>
          <w:p w14:paraId="6732ED57" w14:textId="77777777" w:rsidR="00EE4E30" w:rsidRPr="004C7BFD" w:rsidRDefault="00407ECC" w:rsidP="00407ECC">
            <w:r w:rsidRPr="004C7BFD">
              <w:rPr>
                <w:rFonts w:hint="eastAsia"/>
              </w:rPr>
              <w:t>業</w:t>
            </w:r>
          </w:p>
          <w:p w14:paraId="27C820A3" w14:textId="77777777" w:rsidR="00407ECC" w:rsidRPr="004C7BFD" w:rsidRDefault="00407ECC" w:rsidP="00407ECC">
            <w:r w:rsidRPr="004C7BFD">
              <w:rPr>
                <w:rFonts w:hint="eastAsia"/>
              </w:rPr>
              <w:t>場</w:t>
            </w:r>
            <w:r w:rsidR="00EE693A" w:rsidRPr="004C7BFD">
              <w:rPr>
                <w:rFonts w:hint="eastAsia"/>
                <w:vertAlign w:val="superscript"/>
              </w:rPr>
              <w:t>※</w:t>
            </w:r>
          </w:p>
        </w:tc>
        <w:tc>
          <w:tcPr>
            <w:tcW w:w="9214" w:type="dxa"/>
          </w:tcPr>
          <w:p w14:paraId="4398D49F" w14:textId="77777777" w:rsidR="00137027" w:rsidRPr="004C7BFD" w:rsidRDefault="00137027" w:rsidP="00137027">
            <w:r w:rsidRPr="004C7BFD">
              <w:rPr>
                <w:rFonts w:hint="eastAsia"/>
              </w:rPr>
              <w:t>＜下水処理場＞</w:t>
            </w:r>
          </w:p>
          <w:p w14:paraId="5921B592" w14:textId="77777777" w:rsidR="00407ECC" w:rsidRPr="004C7BFD" w:rsidRDefault="00640E54" w:rsidP="004F5BFE">
            <w:pPr>
              <w:pStyle w:val="a8"/>
              <w:numPr>
                <w:ilvl w:val="0"/>
                <w:numId w:val="3"/>
              </w:numPr>
              <w:ind w:leftChars="0"/>
            </w:pPr>
            <w:r w:rsidRPr="004C7BFD">
              <w:rPr>
                <w:rFonts w:hint="eastAsia"/>
              </w:rPr>
              <w:t>西条市</w:t>
            </w:r>
            <w:r w:rsidR="00407ECC" w:rsidRPr="004C7BFD">
              <w:rPr>
                <w:rFonts w:hint="eastAsia"/>
              </w:rPr>
              <w:t>西条浄化センター（西条市</w:t>
            </w:r>
            <w:r w:rsidR="00A933A6" w:rsidRPr="004C7BFD">
              <w:rPr>
                <w:rFonts w:hint="eastAsia"/>
              </w:rPr>
              <w:t>港400番地</w:t>
            </w:r>
            <w:r w:rsidR="00407ECC" w:rsidRPr="004C7BFD">
              <w:rPr>
                <w:rFonts w:hint="eastAsia"/>
              </w:rPr>
              <w:t>）</w:t>
            </w:r>
          </w:p>
          <w:p w14:paraId="7D3F8BC2" w14:textId="77777777" w:rsidR="00407ECC" w:rsidRPr="004C7BFD" w:rsidRDefault="00640E54" w:rsidP="004F5BFE">
            <w:pPr>
              <w:pStyle w:val="a8"/>
              <w:numPr>
                <w:ilvl w:val="0"/>
                <w:numId w:val="3"/>
              </w:numPr>
              <w:ind w:leftChars="0"/>
            </w:pPr>
            <w:r w:rsidRPr="004C7BFD">
              <w:rPr>
                <w:rFonts w:hint="eastAsia"/>
              </w:rPr>
              <w:t>西条市</w:t>
            </w:r>
            <w:r w:rsidR="00407ECC" w:rsidRPr="004C7BFD">
              <w:rPr>
                <w:rFonts w:hint="eastAsia"/>
              </w:rPr>
              <w:t>東予・丹原浄化センター（西条市</w:t>
            </w:r>
            <w:r w:rsidR="00A933A6" w:rsidRPr="004C7BFD">
              <w:rPr>
                <w:rFonts w:ascii="Arial" w:hAnsi="Arial" w:cs="Arial"/>
              </w:rPr>
              <w:t>三津屋</w:t>
            </w:r>
            <w:r w:rsidR="00A933A6" w:rsidRPr="004C7BFD">
              <w:rPr>
                <w:rFonts w:ascii="Arial" w:hAnsi="Arial" w:cs="Arial"/>
              </w:rPr>
              <w:t>742-2</w:t>
            </w:r>
            <w:r w:rsidR="00A933A6" w:rsidRPr="004C7BFD">
              <w:rPr>
                <w:rFonts w:ascii="Arial" w:hAnsi="Arial" w:cs="Arial"/>
              </w:rPr>
              <w:t>番地</w:t>
            </w:r>
            <w:r w:rsidR="00407ECC" w:rsidRPr="004C7BFD">
              <w:rPr>
                <w:rFonts w:hint="eastAsia"/>
              </w:rPr>
              <w:t>）</w:t>
            </w:r>
          </w:p>
          <w:p w14:paraId="09E19CFF" w14:textId="77777777" w:rsidR="00A416F1" w:rsidRPr="004C7BFD" w:rsidRDefault="00640E54" w:rsidP="004F5BFE">
            <w:pPr>
              <w:pStyle w:val="a8"/>
              <w:numPr>
                <w:ilvl w:val="0"/>
                <w:numId w:val="3"/>
              </w:numPr>
              <w:ind w:leftChars="0"/>
            </w:pPr>
            <w:r w:rsidRPr="004C7BFD">
              <w:rPr>
                <w:rFonts w:hint="eastAsia"/>
              </w:rPr>
              <w:t>上島町弓削浄化センター（上島町弓削明神333）</w:t>
            </w:r>
          </w:p>
          <w:p w14:paraId="2F509E81" w14:textId="77777777" w:rsidR="000F7795" w:rsidRPr="004C7BFD" w:rsidRDefault="000F7795" w:rsidP="004F5BFE">
            <w:pPr>
              <w:pStyle w:val="a8"/>
              <w:numPr>
                <w:ilvl w:val="0"/>
                <w:numId w:val="3"/>
              </w:numPr>
              <w:ind w:leftChars="0"/>
            </w:pPr>
            <w:r w:rsidRPr="004C7BFD">
              <w:rPr>
                <w:rFonts w:hint="eastAsia"/>
              </w:rPr>
              <w:t>上島町生名浄化センター（上島町生名3909）</w:t>
            </w:r>
          </w:p>
          <w:p w14:paraId="42DD99B9" w14:textId="77777777" w:rsidR="000F7795" w:rsidRPr="004C7BFD" w:rsidRDefault="000F7795" w:rsidP="004F5BFE">
            <w:pPr>
              <w:pStyle w:val="a8"/>
              <w:numPr>
                <w:ilvl w:val="0"/>
                <w:numId w:val="3"/>
              </w:numPr>
              <w:ind w:leftChars="0"/>
            </w:pPr>
            <w:r w:rsidRPr="004C7BFD">
              <w:rPr>
                <w:rFonts w:hint="eastAsia"/>
              </w:rPr>
              <w:t>上島町岩城浄化センター（上島町岩城162）</w:t>
            </w:r>
          </w:p>
          <w:p w14:paraId="4A5F2666" w14:textId="77777777" w:rsidR="00B36D7A" w:rsidRPr="004C7BFD" w:rsidRDefault="00C2282F" w:rsidP="004F5BFE">
            <w:pPr>
              <w:pStyle w:val="a8"/>
              <w:numPr>
                <w:ilvl w:val="0"/>
                <w:numId w:val="3"/>
              </w:numPr>
              <w:ind w:leftChars="0"/>
            </w:pPr>
            <w:r w:rsidRPr="004C7BFD">
              <w:rPr>
                <w:rFonts w:hint="eastAsia"/>
              </w:rPr>
              <w:t>松山市北条浄化センター（松山市下難波1）</w:t>
            </w:r>
          </w:p>
          <w:p w14:paraId="3F50E8E0" w14:textId="77777777" w:rsidR="00924187" w:rsidRPr="004C7BFD" w:rsidRDefault="00924187" w:rsidP="004F5BFE">
            <w:pPr>
              <w:pStyle w:val="a8"/>
              <w:numPr>
                <w:ilvl w:val="0"/>
                <w:numId w:val="3"/>
              </w:numPr>
              <w:ind w:leftChars="0"/>
            </w:pPr>
            <w:r w:rsidRPr="004C7BFD">
              <w:rPr>
                <w:rFonts w:hint="eastAsia"/>
              </w:rPr>
              <w:t>松山市北部浄化センター（松山市和気町二丁目998）</w:t>
            </w:r>
          </w:p>
          <w:p w14:paraId="1E02C0B4" w14:textId="77777777" w:rsidR="00A416F1" w:rsidRPr="004C7BFD" w:rsidRDefault="000F7795" w:rsidP="004F5BFE">
            <w:pPr>
              <w:pStyle w:val="a8"/>
              <w:numPr>
                <w:ilvl w:val="0"/>
                <w:numId w:val="3"/>
              </w:numPr>
              <w:ind w:leftChars="0"/>
            </w:pPr>
            <w:r w:rsidRPr="004C7BFD">
              <w:rPr>
                <w:rFonts w:hint="eastAsia"/>
              </w:rPr>
              <w:t>松山市西部浄化センター</w:t>
            </w:r>
            <w:r w:rsidR="00C2282F" w:rsidRPr="004C7BFD">
              <w:rPr>
                <w:rFonts w:hint="eastAsia"/>
              </w:rPr>
              <w:t>（松山市南吉田町2798-80）</w:t>
            </w:r>
          </w:p>
          <w:p w14:paraId="6AA77F5F" w14:textId="77777777" w:rsidR="00AB5549" w:rsidRPr="004C7BFD" w:rsidRDefault="00AB5549" w:rsidP="00AB5549">
            <w:pPr>
              <w:pStyle w:val="a8"/>
              <w:numPr>
                <w:ilvl w:val="0"/>
                <w:numId w:val="3"/>
              </w:numPr>
              <w:ind w:leftChars="0"/>
            </w:pPr>
            <w:r w:rsidRPr="004C7BFD">
              <w:rPr>
                <w:rFonts w:hint="eastAsia"/>
              </w:rPr>
              <w:t>松前浄化センター（松前町筒井</w:t>
            </w:r>
            <w:r w:rsidR="00D90B3B" w:rsidRPr="004C7BFD">
              <w:rPr>
                <w:rFonts w:hint="eastAsia"/>
              </w:rPr>
              <w:t>1838-12</w:t>
            </w:r>
            <w:r w:rsidRPr="004C7BFD">
              <w:rPr>
                <w:rFonts w:hint="eastAsia"/>
              </w:rPr>
              <w:t>）</w:t>
            </w:r>
          </w:p>
          <w:p w14:paraId="36CE5261" w14:textId="77777777" w:rsidR="004F5BFE" w:rsidRPr="004C7BFD" w:rsidRDefault="00DC191D" w:rsidP="00407ECC">
            <w:pPr>
              <w:pStyle w:val="a8"/>
              <w:numPr>
                <w:ilvl w:val="0"/>
                <w:numId w:val="3"/>
              </w:numPr>
              <w:ind w:leftChars="0"/>
            </w:pPr>
            <w:r w:rsidRPr="004C7BFD">
              <w:rPr>
                <w:rFonts w:hint="eastAsia"/>
              </w:rPr>
              <w:t>伊予市下水浄化センター（伊予市下吾川字南西原1693-3）</w:t>
            </w:r>
          </w:p>
          <w:p w14:paraId="243B182D" w14:textId="77777777" w:rsidR="00137027" w:rsidRPr="004C7BFD" w:rsidRDefault="00137027" w:rsidP="00137027">
            <w:r w:rsidRPr="004C7BFD">
              <w:rPr>
                <w:rFonts w:hint="eastAsia"/>
              </w:rPr>
              <w:t>＜農業集落排水施設＞</w:t>
            </w:r>
          </w:p>
          <w:p w14:paraId="0A1B2E06" w14:textId="77777777" w:rsidR="00137027" w:rsidRPr="004C7BFD" w:rsidRDefault="00E8063A" w:rsidP="00E8063A">
            <w:pPr>
              <w:pStyle w:val="a8"/>
              <w:numPr>
                <w:ilvl w:val="0"/>
                <w:numId w:val="6"/>
              </w:numPr>
              <w:ind w:leftChars="0"/>
            </w:pPr>
            <w:r w:rsidRPr="004C7BFD">
              <w:rPr>
                <w:rFonts w:hint="eastAsia"/>
              </w:rPr>
              <w:t>岩城西部</w:t>
            </w:r>
            <w:r w:rsidR="00137027" w:rsidRPr="004C7BFD">
              <w:rPr>
                <w:rFonts w:hint="eastAsia"/>
              </w:rPr>
              <w:t>処理場</w:t>
            </w:r>
            <w:r w:rsidRPr="004C7BFD">
              <w:rPr>
                <w:rFonts w:hint="eastAsia"/>
              </w:rPr>
              <w:t>（上島町岩城</w:t>
            </w:r>
            <w:r w:rsidRPr="004C7BFD">
              <w:t>3169</w:t>
            </w:r>
            <w:r w:rsidRPr="004C7BFD">
              <w:rPr>
                <w:rFonts w:hint="eastAsia"/>
              </w:rPr>
              <w:t>）</w:t>
            </w:r>
          </w:p>
          <w:p w14:paraId="4FC14E15" w14:textId="77777777" w:rsidR="00137027" w:rsidRPr="004C7BFD" w:rsidRDefault="00137027" w:rsidP="00E8063A">
            <w:pPr>
              <w:pStyle w:val="a8"/>
              <w:numPr>
                <w:ilvl w:val="0"/>
                <w:numId w:val="6"/>
              </w:numPr>
              <w:ind w:leftChars="0"/>
            </w:pPr>
            <w:r w:rsidRPr="004C7BFD">
              <w:rPr>
                <w:rFonts w:hint="eastAsia"/>
              </w:rPr>
              <w:t>岩城</w:t>
            </w:r>
            <w:r w:rsidR="00E8063A" w:rsidRPr="004C7BFD">
              <w:rPr>
                <w:rFonts w:hint="eastAsia"/>
              </w:rPr>
              <w:t>小漕処理場（上島町岩城4681-4）</w:t>
            </w:r>
          </w:p>
          <w:p w14:paraId="45DD546B" w14:textId="77777777" w:rsidR="00E8063A" w:rsidRPr="004C7BFD" w:rsidRDefault="00E8063A" w:rsidP="00E8063A">
            <w:pPr>
              <w:pStyle w:val="a8"/>
              <w:numPr>
                <w:ilvl w:val="0"/>
                <w:numId w:val="6"/>
              </w:numPr>
              <w:ind w:leftChars="0"/>
            </w:pPr>
            <w:r w:rsidRPr="004C7BFD">
              <w:rPr>
                <w:rFonts w:hint="eastAsia"/>
              </w:rPr>
              <w:t>岩城長江処理場（上島町岩城5050）</w:t>
            </w:r>
          </w:p>
          <w:p w14:paraId="56FC7013" w14:textId="77777777" w:rsidR="00137027" w:rsidRPr="004C7BFD" w:rsidRDefault="00137027" w:rsidP="00E8063A">
            <w:pPr>
              <w:pStyle w:val="a8"/>
              <w:numPr>
                <w:ilvl w:val="0"/>
                <w:numId w:val="6"/>
              </w:numPr>
              <w:ind w:leftChars="0"/>
            </w:pPr>
            <w:r w:rsidRPr="004C7BFD">
              <w:rPr>
                <w:rFonts w:hint="eastAsia"/>
              </w:rPr>
              <w:t>大浦地区農業集落排水施設</w:t>
            </w:r>
            <w:r w:rsidR="00E8063A" w:rsidRPr="004C7BFD">
              <w:rPr>
                <w:rFonts w:hint="eastAsia"/>
              </w:rPr>
              <w:t>（松山市大浦</w:t>
            </w:r>
            <w:r w:rsidR="00E8063A" w:rsidRPr="004C7BFD">
              <w:t>331</w:t>
            </w:r>
            <w:r w:rsidR="00E8063A" w:rsidRPr="004C7BFD">
              <w:rPr>
                <w:rFonts w:hint="eastAsia"/>
              </w:rPr>
              <w:t>）</w:t>
            </w:r>
          </w:p>
          <w:p w14:paraId="2D6475A0" w14:textId="77777777" w:rsidR="00137027" w:rsidRPr="004C7BFD" w:rsidRDefault="00E8063A" w:rsidP="00137027">
            <w:r w:rsidRPr="004C7BFD">
              <w:rPr>
                <w:rFonts w:hint="eastAsia"/>
              </w:rPr>
              <w:t>＜漁業集落排水施設＞</w:t>
            </w:r>
          </w:p>
          <w:p w14:paraId="0201441C" w14:textId="77777777" w:rsidR="00E8063A" w:rsidRPr="004C7BFD" w:rsidRDefault="00E8063A" w:rsidP="00E8063A">
            <w:pPr>
              <w:pStyle w:val="a8"/>
              <w:numPr>
                <w:ilvl w:val="0"/>
                <w:numId w:val="7"/>
              </w:numPr>
              <w:ind w:leftChars="0"/>
            </w:pPr>
            <w:r w:rsidRPr="004C7BFD">
              <w:rPr>
                <w:rFonts w:hint="eastAsia"/>
              </w:rPr>
              <w:t>磯崎浄化センター（</w:t>
            </w:r>
            <w:r w:rsidR="000C6CA2" w:rsidRPr="004C7BFD">
              <w:rPr>
                <w:rFonts w:hint="eastAsia"/>
              </w:rPr>
              <w:t>八幡浜市保内町磯崎</w:t>
            </w:r>
            <w:r w:rsidR="000C6CA2" w:rsidRPr="004C7BFD">
              <w:t>3196-3</w:t>
            </w:r>
            <w:r w:rsidRPr="004C7BFD">
              <w:rPr>
                <w:rFonts w:hint="eastAsia"/>
              </w:rPr>
              <w:t>）</w:t>
            </w:r>
          </w:p>
          <w:p w14:paraId="059E9681" w14:textId="77777777" w:rsidR="00E8063A" w:rsidRPr="004C7BFD" w:rsidRDefault="00E8063A" w:rsidP="00E8063A">
            <w:pPr>
              <w:pStyle w:val="a8"/>
              <w:numPr>
                <w:ilvl w:val="0"/>
                <w:numId w:val="7"/>
              </w:numPr>
              <w:ind w:leftChars="0"/>
            </w:pPr>
            <w:r w:rsidRPr="004C7BFD">
              <w:rPr>
                <w:rFonts w:hint="eastAsia"/>
              </w:rPr>
              <w:t>喜木津浄化センター（</w:t>
            </w:r>
            <w:r w:rsidR="000C6CA2" w:rsidRPr="004C7BFD">
              <w:rPr>
                <w:rFonts w:hint="eastAsia"/>
              </w:rPr>
              <w:t>八幡浜市保内町喜木津</w:t>
            </w:r>
            <w:r w:rsidR="000C6CA2" w:rsidRPr="004C7BFD">
              <w:t>2-439</w:t>
            </w:r>
            <w:r w:rsidRPr="004C7BFD">
              <w:rPr>
                <w:rFonts w:hint="eastAsia"/>
              </w:rPr>
              <w:t>）</w:t>
            </w:r>
          </w:p>
          <w:p w14:paraId="30008C69" w14:textId="77777777" w:rsidR="00E8063A" w:rsidRPr="004C7BFD" w:rsidRDefault="00E8063A" w:rsidP="000C6CA2">
            <w:pPr>
              <w:pStyle w:val="a8"/>
              <w:numPr>
                <w:ilvl w:val="0"/>
                <w:numId w:val="7"/>
              </w:numPr>
              <w:ind w:leftChars="0"/>
            </w:pPr>
            <w:r w:rsidRPr="004C7BFD">
              <w:rPr>
                <w:rFonts w:hint="eastAsia"/>
              </w:rPr>
              <w:t>島津処理場（</w:t>
            </w:r>
            <w:r w:rsidR="000C6CA2" w:rsidRPr="004C7BFD">
              <w:rPr>
                <w:rFonts w:hint="eastAsia"/>
              </w:rPr>
              <w:t>伊方町二見字小島津乙</w:t>
            </w:r>
            <w:r w:rsidR="000C6CA2" w:rsidRPr="004C7BFD">
              <w:t>1156-3</w:t>
            </w:r>
            <w:r w:rsidRPr="004C7BFD">
              <w:rPr>
                <w:rFonts w:hint="eastAsia"/>
              </w:rPr>
              <w:t>）</w:t>
            </w:r>
          </w:p>
          <w:p w14:paraId="201775CC" w14:textId="77777777" w:rsidR="00137027" w:rsidRPr="004C7BFD" w:rsidRDefault="00E8063A" w:rsidP="000C6CA2">
            <w:pPr>
              <w:pStyle w:val="a8"/>
              <w:numPr>
                <w:ilvl w:val="0"/>
                <w:numId w:val="7"/>
              </w:numPr>
              <w:ind w:leftChars="0"/>
            </w:pPr>
            <w:r w:rsidRPr="004C7BFD">
              <w:rPr>
                <w:rFonts w:hint="eastAsia"/>
              </w:rPr>
              <w:t>大成処理場（</w:t>
            </w:r>
            <w:r w:rsidR="000C6CA2" w:rsidRPr="004C7BFD">
              <w:rPr>
                <w:rFonts w:hint="eastAsia"/>
              </w:rPr>
              <w:t>伊方町二見字大成乙</w:t>
            </w:r>
            <w:r w:rsidR="000C6CA2" w:rsidRPr="004C7BFD">
              <w:t>179-5</w:t>
            </w:r>
            <w:r w:rsidRPr="004C7BFD">
              <w:rPr>
                <w:rFonts w:hint="eastAsia"/>
              </w:rPr>
              <w:t>）</w:t>
            </w:r>
          </w:p>
          <w:p w14:paraId="3F0EDFA6" w14:textId="3905FA9A" w:rsidR="00E8063A" w:rsidRPr="004C7BFD" w:rsidRDefault="00E8063A" w:rsidP="00E8063A">
            <w:r w:rsidRPr="004C7BFD">
              <w:rPr>
                <w:rFonts w:hint="eastAsia"/>
              </w:rPr>
              <w:t>＜し尿処理施設・コミュニティプラント＞</w:t>
            </w:r>
          </w:p>
          <w:p w14:paraId="38A6BEE8" w14:textId="77777777" w:rsidR="00E8063A" w:rsidRPr="004C7BFD" w:rsidRDefault="00E8063A" w:rsidP="00CB5266">
            <w:pPr>
              <w:pStyle w:val="a8"/>
              <w:numPr>
                <w:ilvl w:val="0"/>
                <w:numId w:val="8"/>
              </w:numPr>
              <w:ind w:leftChars="0"/>
            </w:pPr>
            <w:r w:rsidRPr="004C7BFD">
              <w:rPr>
                <w:rFonts w:hint="eastAsia"/>
              </w:rPr>
              <w:t>ひうちクリーンセンター（</w:t>
            </w:r>
            <w:r w:rsidR="00CB5266" w:rsidRPr="004C7BFD">
              <w:rPr>
                <w:rFonts w:hint="eastAsia"/>
              </w:rPr>
              <w:t>西条市氷見字塩竃戌</w:t>
            </w:r>
            <w:r w:rsidR="00CB5266" w:rsidRPr="004C7BFD">
              <w:t>75</w:t>
            </w:r>
            <w:r w:rsidRPr="004C7BFD">
              <w:rPr>
                <w:rFonts w:hint="eastAsia"/>
              </w:rPr>
              <w:t>）</w:t>
            </w:r>
          </w:p>
          <w:p w14:paraId="6FF6931C" w14:textId="77777777" w:rsidR="00CB5266" w:rsidRPr="004C7BFD" w:rsidRDefault="00E8063A" w:rsidP="00AB5549">
            <w:pPr>
              <w:pStyle w:val="a8"/>
              <w:numPr>
                <w:ilvl w:val="0"/>
                <w:numId w:val="8"/>
              </w:numPr>
              <w:ind w:leftChars="0"/>
            </w:pPr>
            <w:r w:rsidRPr="004C7BFD">
              <w:rPr>
                <w:rFonts w:hint="eastAsia"/>
              </w:rPr>
              <w:t>塩美園（</w:t>
            </w:r>
            <w:r w:rsidR="00CB5266" w:rsidRPr="004C7BFD">
              <w:rPr>
                <w:rFonts w:hint="eastAsia"/>
              </w:rPr>
              <w:t>松前町大字筒井</w:t>
            </w:r>
            <w:r w:rsidR="00CB5266" w:rsidRPr="004C7BFD">
              <w:t>1795-10</w:t>
            </w:r>
            <w:r w:rsidRPr="004C7BFD">
              <w:rPr>
                <w:rFonts w:hint="eastAsia"/>
              </w:rPr>
              <w:t>）</w:t>
            </w:r>
          </w:p>
        </w:tc>
      </w:tr>
    </w:tbl>
    <w:p w14:paraId="75B5BF88" w14:textId="77777777" w:rsidR="0074719E" w:rsidRPr="004C7BFD" w:rsidRDefault="0074719E" w:rsidP="00CA74BB">
      <w:pPr>
        <w:ind w:left="420" w:hangingChars="200" w:hanging="420"/>
      </w:pPr>
    </w:p>
    <w:p w14:paraId="7C66733C" w14:textId="4EB70038" w:rsidR="003A1E61" w:rsidRPr="004C7BFD" w:rsidRDefault="003A1E61" w:rsidP="003A1E61">
      <w:pPr>
        <w:ind w:left="420" w:hangingChars="200" w:hanging="420"/>
      </w:pPr>
      <w:r w:rsidRPr="004C7BFD">
        <w:rPr>
          <w:rFonts w:hint="eastAsia"/>
        </w:rPr>
        <w:t>別表</w:t>
      </w:r>
      <w:r w:rsidR="004C6F6D" w:rsidRPr="004C7BFD">
        <w:rPr>
          <w:rFonts w:hint="eastAsia"/>
        </w:rPr>
        <w:t>2</w:t>
      </w:r>
      <w:r w:rsidRPr="004C7BFD">
        <w:rPr>
          <w:rFonts w:hint="eastAsia"/>
        </w:rPr>
        <w:t xml:space="preserve">　</w:t>
      </w:r>
      <w:r w:rsidR="00B373DA" w:rsidRPr="004C7BFD">
        <w:rPr>
          <w:rFonts w:hint="eastAsia"/>
        </w:rPr>
        <w:t>物質拡散計算で設定する</w:t>
      </w:r>
      <w:r w:rsidR="001306DA" w:rsidRPr="004C7BFD">
        <w:rPr>
          <w:rFonts w:hint="eastAsia"/>
        </w:rPr>
        <w:t>対象事業場</w:t>
      </w:r>
      <w:r w:rsidR="00825851" w:rsidRPr="004C7BFD">
        <w:rPr>
          <w:rFonts w:hint="eastAsia"/>
        </w:rPr>
        <w:t>から</w:t>
      </w:r>
      <w:r w:rsidR="001306DA" w:rsidRPr="004C7BFD">
        <w:rPr>
          <w:rFonts w:hint="eastAsia"/>
        </w:rPr>
        <w:t>の</w:t>
      </w:r>
      <w:r w:rsidR="00323EC5" w:rsidRPr="004C7BFD">
        <w:rPr>
          <w:rFonts w:hint="eastAsia"/>
        </w:rPr>
        <w:t>排水</w:t>
      </w:r>
      <w:r w:rsidR="00B373DA" w:rsidRPr="004C7BFD">
        <w:rPr>
          <w:rFonts w:hint="eastAsia"/>
        </w:rPr>
        <w:t>濃度条件</w:t>
      </w:r>
      <w:r w:rsidR="006D2B23" w:rsidRPr="004C7BFD">
        <w:rPr>
          <w:rFonts w:hint="eastAsia"/>
        </w:rPr>
        <w:t>(のべ1</w:t>
      </w:r>
      <w:r w:rsidR="006D2B23" w:rsidRPr="004C7BFD">
        <w:t>0</w:t>
      </w:r>
      <w:r w:rsidR="006D2B23" w:rsidRPr="004C7BFD">
        <w:rPr>
          <w:rFonts w:hint="eastAsia"/>
        </w:rPr>
        <w:t>パターン)</w:t>
      </w:r>
    </w:p>
    <w:tbl>
      <w:tblPr>
        <w:tblStyle w:val="a3"/>
        <w:tblW w:w="9776" w:type="dxa"/>
        <w:tblLook w:val="04A0" w:firstRow="1" w:lastRow="0" w:firstColumn="1" w:lastColumn="0" w:noHBand="0" w:noVBand="1"/>
      </w:tblPr>
      <w:tblGrid>
        <w:gridCol w:w="3256"/>
        <w:gridCol w:w="3543"/>
        <w:gridCol w:w="2977"/>
      </w:tblGrid>
      <w:tr w:rsidR="004C7BFD" w:rsidRPr="004C7BFD" w14:paraId="73E9CB0F" w14:textId="77777777" w:rsidTr="00EF185F">
        <w:tc>
          <w:tcPr>
            <w:tcW w:w="3256" w:type="dxa"/>
            <w:vAlign w:val="center"/>
          </w:tcPr>
          <w:p w14:paraId="64132FEC" w14:textId="23B7285D" w:rsidR="00B373DA" w:rsidRPr="004C7BFD" w:rsidRDefault="00B373DA" w:rsidP="000B407F">
            <w:pPr>
              <w:jc w:val="center"/>
            </w:pPr>
            <w:r w:rsidRPr="004C7BFD">
              <w:rPr>
                <w:rFonts w:hint="eastAsia"/>
              </w:rPr>
              <w:t>全窒素</w:t>
            </w:r>
          </w:p>
        </w:tc>
        <w:tc>
          <w:tcPr>
            <w:tcW w:w="3543" w:type="dxa"/>
            <w:vAlign w:val="center"/>
          </w:tcPr>
          <w:p w14:paraId="4F226FBD" w14:textId="449440D7" w:rsidR="00B373DA" w:rsidRPr="004C7BFD" w:rsidRDefault="00B373DA" w:rsidP="000B407F">
            <w:pPr>
              <w:jc w:val="center"/>
            </w:pPr>
            <w:r w:rsidRPr="004C7BFD">
              <w:rPr>
                <w:rFonts w:hint="eastAsia"/>
              </w:rPr>
              <w:t>全りん</w:t>
            </w:r>
          </w:p>
        </w:tc>
        <w:tc>
          <w:tcPr>
            <w:tcW w:w="2977" w:type="dxa"/>
            <w:vAlign w:val="center"/>
          </w:tcPr>
          <w:p w14:paraId="77257AED" w14:textId="068855C5" w:rsidR="00B373DA" w:rsidRPr="004C7BFD" w:rsidRDefault="00B373DA" w:rsidP="000B407F">
            <w:pPr>
              <w:jc w:val="center"/>
            </w:pPr>
            <w:r w:rsidRPr="004C7BFD">
              <w:rPr>
                <w:rFonts w:hint="eastAsia"/>
              </w:rPr>
              <w:t>COD</w:t>
            </w:r>
          </w:p>
        </w:tc>
      </w:tr>
      <w:tr w:rsidR="004C7BFD" w:rsidRPr="004C7BFD" w14:paraId="4FAD0CB0" w14:textId="77777777" w:rsidTr="00EF185F">
        <w:trPr>
          <w:trHeight w:val="303"/>
        </w:trPr>
        <w:tc>
          <w:tcPr>
            <w:tcW w:w="9776" w:type="dxa"/>
            <w:gridSpan w:val="3"/>
            <w:vAlign w:val="center"/>
          </w:tcPr>
          <w:p w14:paraId="61F35913" w14:textId="28B153D7" w:rsidR="00B373DA" w:rsidRPr="004C7BFD" w:rsidRDefault="00B373DA" w:rsidP="002542CC">
            <w:pPr>
              <w:jc w:val="center"/>
            </w:pPr>
            <w:r w:rsidRPr="004C7BFD">
              <w:rPr>
                <w:rFonts w:hint="eastAsia"/>
              </w:rPr>
              <w:t>期間平均濃度</w:t>
            </w:r>
            <w:r w:rsidRPr="004C7BFD">
              <w:rPr>
                <w:rFonts w:hint="eastAsia"/>
                <w:sz w:val="18"/>
                <w:szCs w:val="18"/>
              </w:rPr>
              <w:t>（直近３年分）</w:t>
            </w:r>
          </w:p>
        </w:tc>
      </w:tr>
      <w:tr w:rsidR="004C7BFD" w:rsidRPr="004C7BFD" w14:paraId="6F9006EA" w14:textId="77777777" w:rsidTr="00EF185F">
        <w:trPr>
          <w:trHeight w:val="47"/>
        </w:trPr>
        <w:tc>
          <w:tcPr>
            <w:tcW w:w="9776" w:type="dxa"/>
            <w:gridSpan w:val="3"/>
            <w:vAlign w:val="center"/>
          </w:tcPr>
          <w:p w14:paraId="3312B3FF" w14:textId="0B4C90A2" w:rsidR="00B373DA" w:rsidRPr="004C7BFD" w:rsidRDefault="00B373DA" w:rsidP="002542CC">
            <w:pPr>
              <w:jc w:val="center"/>
            </w:pPr>
            <w:r w:rsidRPr="004C7BFD">
              <w:rPr>
                <w:rFonts w:hint="eastAsia"/>
              </w:rPr>
              <w:t>総量規制基準濃度C値</w:t>
            </w:r>
          </w:p>
        </w:tc>
      </w:tr>
      <w:tr w:rsidR="004C7BFD" w:rsidRPr="004C7BFD" w14:paraId="794FC562" w14:textId="77777777" w:rsidTr="00EF185F">
        <w:trPr>
          <w:trHeight w:val="47"/>
        </w:trPr>
        <w:tc>
          <w:tcPr>
            <w:tcW w:w="3256" w:type="dxa"/>
            <w:vAlign w:val="center"/>
          </w:tcPr>
          <w:p w14:paraId="00160CA6" w14:textId="153B1B94" w:rsidR="00B373DA" w:rsidRPr="004C7BFD" w:rsidRDefault="00B373DA" w:rsidP="002542CC">
            <w:pPr>
              <w:jc w:val="center"/>
            </w:pPr>
            <w:r w:rsidRPr="004C7BFD">
              <w:rPr>
                <w:rFonts w:hint="eastAsia"/>
              </w:rPr>
              <w:t>30</w:t>
            </w:r>
            <w:r w:rsidRPr="004C7BFD">
              <w:t>ppm</w:t>
            </w:r>
          </w:p>
        </w:tc>
        <w:tc>
          <w:tcPr>
            <w:tcW w:w="3543" w:type="dxa"/>
            <w:vAlign w:val="center"/>
          </w:tcPr>
          <w:p w14:paraId="68EFEDD5" w14:textId="179DAF32" w:rsidR="00B373DA" w:rsidRPr="004C7BFD" w:rsidRDefault="00B373DA" w:rsidP="002542CC">
            <w:pPr>
              <w:jc w:val="center"/>
            </w:pPr>
            <w:r w:rsidRPr="004C7BFD">
              <w:rPr>
                <w:rFonts w:hint="eastAsia"/>
              </w:rPr>
              <w:t>4</w:t>
            </w:r>
            <w:r w:rsidRPr="004C7BFD">
              <w:t>ppm</w:t>
            </w:r>
          </w:p>
        </w:tc>
        <w:tc>
          <w:tcPr>
            <w:tcW w:w="2977" w:type="dxa"/>
            <w:vMerge w:val="restart"/>
            <w:vAlign w:val="center"/>
          </w:tcPr>
          <w:p w14:paraId="5783E0B1" w14:textId="330ECFDE" w:rsidR="00B373DA" w:rsidRPr="004C7BFD" w:rsidRDefault="00B373DA" w:rsidP="002542CC">
            <w:pPr>
              <w:jc w:val="center"/>
            </w:pPr>
            <w:r w:rsidRPr="004C7BFD">
              <w:rPr>
                <w:rFonts w:hint="eastAsia"/>
              </w:rPr>
              <w:t>－</w:t>
            </w:r>
          </w:p>
        </w:tc>
      </w:tr>
      <w:tr w:rsidR="00B373DA" w:rsidRPr="004C7BFD" w14:paraId="3455BEDE" w14:textId="77777777" w:rsidTr="00EF185F">
        <w:tc>
          <w:tcPr>
            <w:tcW w:w="3256" w:type="dxa"/>
            <w:vAlign w:val="center"/>
          </w:tcPr>
          <w:p w14:paraId="750DC17A" w14:textId="77777777" w:rsidR="00D83938" w:rsidRPr="004C7BFD" w:rsidRDefault="00B373DA" w:rsidP="00EF185F">
            <w:pPr>
              <w:jc w:val="center"/>
            </w:pPr>
            <w:r w:rsidRPr="004C7BFD">
              <w:rPr>
                <w:rFonts w:hint="eastAsia"/>
              </w:rPr>
              <w:t>60</w:t>
            </w:r>
            <w:r w:rsidRPr="004C7BFD">
              <w:t>ppm</w:t>
            </w:r>
          </w:p>
          <w:p w14:paraId="07398BEC" w14:textId="60DF640A" w:rsidR="00B373DA" w:rsidRPr="004C7BFD" w:rsidRDefault="00B373DA" w:rsidP="00EF185F">
            <w:pPr>
              <w:jc w:val="center"/>
            </w:pPr>
            <w:r w:rsidRPr="004C7BFD">
              <w:rPr>
                <w:rFonts w:hint="eastAsia"/>
                <w:sz w:val="18"/>
                <w:szCs w:val="18"/>
              </w:rPr>
              <w:t>(排水基準(日間平均)</w:t>
            </w:r>
            <w:r w:rsidRPr="004C7BFD">
              <w:rPr>
                <w:sz w:val="18"/>
                <w:szCs w:val="18"/>
              </w:rPr>
              <w:t>)</w:t>
            </w:r>
          </w:p>
        </w:tc>
        <w:tc>
          <w:tcPr>
            <w:tcW w:w="3543" w:type="dxa"/>
            <w:vAlign w:val="center"/>
          </w:tcPr>
          <w:p w14:paraId="245B86C3" w14:textId="77777777" w:rsidR="00D83938" w:rsidRPr="004C7BFD" w:rsidRDefault="00B373DA" w:rsidP="00EF185F">
            <w:pPr>
              <w:jc w:val="center"/>
            </w:pPr>
            <w:r w:rsidRPr="004C7BFD">
              <w:rPr>
                <w:rFonts w:hint="eastAsia"/>
              </w:rPr>
              <w:t>8p</w:t>
            </w:r>
            <w:r w:rsidRPr="004C7BFD">
              <w:t>pm</w:t>
            </w:r>
          </w:p>
          <w:p w14:paraId="45B991DC" w14:textId="2BC44A1A" w:rsidR="00B373DA" w:rsidRPr="004C7BFD" w:rsidRDefault="00B373DA" w:rsidP="00EF185F">
            <w:pPr>
              <w:jc w:val="center"/>
            </w:pPr>
            <w:r w:rsidRPr="004C7BFD">
              <w:rPr>
                <w:rFonts w:hint="eastAsia"/>
                <w:sz w:val="18"/>
                <w:szCs w:val="18"/>
              </w:rPr>
              <w:t>(排水基準(日間平均)</w:t>
            </w:r>
            <w:r w:rsidRPr="004C7BFD">
              <w:rPr>
                <w:sz w:val="18"/>
                <w:szCs w:val="18"/>
              </w:rPr>
              <w:t>)</w:t>
            </w:r>
          </w:p>
        </w:tc>
        <w:tc>
          <w:tcPr>
            <w:tcW w:w="2977" w:type="dxa"/>
            <w:vMerge/>
          </w:tcPr>
          <w:p w14:paraId="7B1D7671" w14:textId="77777777" w:rsidR="00B373DA" w:rsidRPr="004C7BFD" w:rsidRDefault="00B373DA" w:rsidP="002542CC"/>
        </w:tc>
      </w:tr>
    </w:tbl>
    <w:p w14:paraId="6C06A456" w14:textId="77777777" w:rsidR="00657A49" w:rsidRPr="004C7BFD" w:rsidRDefault="00657A49" w:rsidP="00657A49">
      <w:pPr>
        <w:ind w:left="420" w:hangingChars="200" w:hanging="420"/>
      </w:pPr>
    </w:p>
    <w:p w14:paraId="74A4C15F" w14:textId="77777777" w:rsidR="004C6F6D" w:rsidRPr="004C7BFD" w:rsidRDefault="004C6F6D" w:rsidP="004C6F6D">
      <w:pPr>
        <w:ind w:leftChars="100" w:left="420" w:hangingChars="100" w:hanging="210"/>
        <w:rPr>
          <w:szCs w:val="21"/>
        </w:rPr>
      </w:pPr>
    </w:p>
    <w:p w14:paraId="460D62AF" w14:textId="77777777" w:rsidR="00E16A0F" w:rsidRPr="004C7BFD" w:rsidRDefault="00E16A0F">
      <w:pPr>
        <w:widowControl/>
        <w:jc w:val="left"/>
      </w:pPr>
      <w:r w:rsidRPr="004C7BFD">
        <w:br w:type="page"/>
      </w:r>
    </w:p>
    <w:p w14:paraId="5898AFFF" w14:textId="1FFD9B1F" w:rsidR="004C6F6D" w:rsidRPr="004C7BFD" w:rsidRDefault="004C6F6D" w:rsidP="00E16A0F">
      <w:pPr>
        <w:ind w:left="420" w:hangingChars="200" w:hanging="420"/>
        <w:rPr>
          <w:shd w:val="clear" w:color="auto" w:fill="FFFF00"/>
        </w:rPr>
      </w:pPr>
      <w:r w:rsidRPr="004C7BFD">
        <w:rPr>
          <w:rFonts w:hint="eastAsia"/>
        </w:rPr>
        <w:lastRenderedPageBreak/>
        <w:t>別表</w:t>
      </w:r>
      <w:r w:rsidR="00E16A0F" w:rsidRPr="004C7BFD">
        <w:t>3</w:t>
      </w:r>
      <w:r w:rsidRPr="004C7BFD">
        <w:rPr>
          <w:rFonts w:hint="eastAsia"/>
        </w:rPr>
        <w:t xml:space="preserve">　評価対象とする地点</w:t>
      </w:r>
      <w:r w:rsidR="00C31D1C" w:rsidRPr="004C7BFD">
        <w:rPr>
          <w:rFonts w:hint="eastAsia"/>
        </w:rPr>
        <w:t>(愛媛県の公共用水域の水質測定</w:t>
      </w:r>
      <w:r w:rsidR="007F658E" w:rsidRPr="004C7BFD">
        <w:rPr>
          <w:rFonts w:hint="eastAsia"/>
        </w:rPr>
        <w:t>の地点名</w:t>
      </w:r>
      <w:r w:rsidR="00C31D1C" w:rsidRPr="004C7BFD">
        <w:rPr>
          <w:rFonts w:hint="eastAsia"/>
        </w:rPr>
        <w:t>)</w:t>
      </w:r>
    </w:p>
    <w:tbl>
      <w:tblPr>
        <w:tblStyle w:val="a3"/>
        <w:tblW w:w="9781" w:type="dxa"/>
        <w:tblInd w:w="-5" w:type="dxa"/>
        <w:tblLook w:val="04A0" w:firstRow="1" w:lastRow="0" w:firstColumn="1" w:lastColumn="0" w:noHBand="0" w:noVBand="1"/>
      </w:tblPr>
      <w:tblGrid>
        <w:gridCol w:w="567"/>
        <w:gridCol w:w="1843"/>
        <w:gridCol w:w="2126"/>
        <w:gridCol w:w="1418"/>
        <w:gridCol w:w="2693"/>
        <w:gridCol w:w="1134"/>
      </w:tblGrid>
      <w:tr w:rsidR="004C7BFD" w:rsidRPr="004C7BFD" w14:paraId="61198744" w14:textId="77777777" w:rsidTr="000428DC">
        <w:tc>
          <w:tcPr>
            <w:tcW w:w="567" w:type="dxa"/>
            <w:vMerge w:val="restart"/>
            <w:shd w:val="clear" w:color="auto" w:fill="auto"/>
          </w:tcPr>
          <w:p w14:paraId="6C0F0A8F" w14:textId="77777777" w:rsidR="00E16A0F" w:rsidRPr="004C7BFD" w:rsidRDefault="00E16A0F" w:rsidP="00C54396">
            <w:r w:rsidRPr="004C7BFD">
              <w:rPr>
                <w:rFonts w:hint="eastAsia"/>
              </w:rPr>
              <w:t>環</w:t>
            </w:r>
          </w:p>
          <w:p w14:paraId="18150990" w14:textId="77777777" w:rsidR="00E16A0F" w:rsidRPr="004C7BFD" w:rsidRDefault="00E16A0F" w:rsidP="00C54396">
            <w:r w:rsidRPr="004C7BFD">
              <w:rPr>
                <w:rFonts w:hint="eastAsia"/>
              </w:rPr>
              <w:t>境</w:t>
            </w:r>
          </w:p>
          <w:p w14:paraId="7A1C854B" w14:textId="77777777" w:rsidR="00E16A0F" w:rsidRPr="004C7BFD" w:rsidRDefault="00E16A0F" w:rsidP="00C54396">
            <w:r w:rsidRPr="004C7BFD">
              <w:rPr>
                <w:rFonts w:hint="eastAsia"/>
              </w:rPr>
              <w:t>基</w:t>
            </w:r>
          </w:p>
          <w:p w14:paraId="33327FFD" w14:textId="77777777" w:rsidR="00E16A0F" w:rsidRPr="004C7BFD" w:rsidRDefault="00E16A0F" w:rsidP="00C54396">
            <w:r w:rsidRPr="004C7BFD">
              <w:rPr>
                <w:rFonts w:hint="eastAsia"/>
              </w:rPr>
              <w:t>準</w:t>
            </w:r>
          </w:p>
          <w:p w14:paraId="3364DC8F" w14:textId="77777777" w:rsidR="00E16A0F" w:rsidRPr="004C7BFD" w:rsidRDefault="00E16A0F" w:rsidP="00C54396">
            <w:pPr>
              <w:rPr>
                <w:vertAlign w:val="superscript"/>
              </w:rPr>
            </w:pPr>
            <w:r w:rsidRPr="004C7BFD">
              <w:rPr>
                <w:rFonts w:hint="eastAsia"/>
              </w:rPr>
              <w:t>点</w:t>
            </w:r>
          </w:p>
        </w:tc>
        <w:tc>
          <w:tcPr>
            <w:tcW w:w="1843" w:type="dxa"/>
            <w:vMerge w:val="restart"/>
            <w:shd w:val="clear" w:color="auto" w:fill="auto"/>
          </w:tcPr>
          <w:p w14:paraId="3F6E3703" w14:textId="77777777" w:rsidR="00E16A0F" w:rsidRPr="004C7BFD" w:rsidRDefault="00E16A0F" w:rsidP="00C54396">
            <w:pPr>
              <w:jc w:val="center"/>
            </w:pPr>
            <w:r w:rsidRPr="004C7BFD">
              <w:rPr>
                <w:rFonts w:hint="eastAsia"/>
              </w:rPr>
              <w:t>水系</w:t>
            </w:r>
          </w:p>
        </w:tc>
        <w:tc>
          <w:tcPr>
            <w:tcW w:w="6237" w:type="dxa"/>
            <w:gridSpan w:val="3"/>
            <w:shd w:val="clear" w:color="auto" w:fill="auto"/>
          </w:tcPr>
          <w:p w14:paraId="0241387F" w14:textId="0648BC1C" w:rsidR="00E16A0F" w:rsidRPr="004C7BFD" w:rsidRDefault="00E16A0F" w:rsidP="00C54396">
            <w:pPr>
              <w:jc w:val="center"/>
              <w:rPr>
                <w:szCs w:val="21"/>
              </w:rPr>
            </w:pPr>
            <w:r w:rsidRPr="004C7BFD">
              <w:rPr>
                <w:rFonts w:hint="eastAsia"/>
                <w:szCs w:val="21"/>
              </w:rPr>
              <w:t>環境基準点</w:t>
            </w:r>
          </w:p>
        </w:tc>
        <w:tc>
          <w:tcPr>
            <w:tcW w:w="1134" w:type="dxa"/>
            <w:vMerge w:val="restart"/>
            <w:shd w:val="clear" w:color="auto" w:fill="auto"/>
          </w:tcPr>
          <w:p w14:paraId="1B2121C7" w14:textId="77777777" w:rsidR="00E16A0F" w:rsidRPr="004C7BFD" w:rsidRDefault="00E16A0F" w:rsidP="00C54396">
            <w:pPr>
              <w:jc w:val="center"/>
              <w:rPr>
                <w:szCs w:val="21"/>
              </w:rPr>
            </w:pPr>
            <w:r w:rsidRPr="004C7BFD">
              <w:rPr>
                <w:rFonts w:hint="eastAsia"/>
                <w:szCs w:val="21"/>
              </w:rPr>
              <w:t>補足点</w:t>
            </w:r>
          </w:p>
        </w:tc>
      </w:tr>
      <w:tr w:rsidR="004C7BFD" w:rsidRPr="004C7BFD" w14:paraId="5171A95F" w14:textId="77777777" w:rsidTr="000428DC">
        <w:tc>
          <w:tcPr>
            <w:tcW w:w="567" w:type="dxa"/>
            <w:vMerge/>
            <w:shd w:val="clear" w:color="auto" w:fill="auto"/>
          </w:tcPr>
          <w:p w14:paraId="2B67207C" w14:textId="77777777" w:rsidR="00E16A0F" w:rsidRPr="004C7BFD" w:rsidRDefault="00E16A0F" w:rsidP="00C54396"/>
        </w:tc>
        <w:tc>
          <w:tcPr>
            <w:tcW w:w="1843" w:type="dxa"/>
            <w:vMerge/>
            <w:shd w:val="clear" w:color="auto" w:fill="auto"/>
          </w:tcPr>
          <w:p w14:paraId="2E55F44A" w14:textId="77777777" w:rsidR="00E16A0F" w:rsidRPr="004C7BFD" w:rsidRDefault="00E16A0F" w:rsidP="00C54396">
            <w:pPr>
              <w:jc w:val="center"/>
            </w:pPr>
          </w:p>
        </w:tc>
        <w:tc>
          <w:tcPr>
            <w:tcW w:w="2126" w:type="dxa"/>
            <w:shd w:val="clear" w:color="auto" w:fill="auto"/>
          </w:tcPr>
          <w:p w14:paraId="32897A0C" w14:textId="77777777" w:rsidR="00E16A0F" w:rsidRPr="004C7BFD" w:rsidRDefault="00E16A0F" w:rsidP="00C54396">
            <w:pPr>
              <w:jc w:val="center"/>
              <w:rPr>
                <w:szCs w:val="21"/>
              </w:rPr>
            </w:pPr>
            <w:r w:rsidRPr="004C7BFD">
              <w:rPr>
                <w:rFonts w:hint="eastAsia"/>
                <w:szCs w:val="21"/>
              </w:rPr>
              <w:t>窒素,りん,C</w:t>
            </w:r>
            <w:r w:rsidRPr="004C7BFD">
              <w:rPr>
                <w:szCs w:val="21"/>
              </w:rPr>
              <w:t>OD</w:t>
            </w:r>
          </w:p>
        </w:tc>
        <w:tc>
          <w:tcPr>
            <w:tcW w:w="1418" w:type="dxa"/>
            <w:shd w:val="clear" w:color="auto" w:fill="auto"/>
          </w:tcPr>
          <w:p w14:paraId="5F1BFCEB" w14:textId="77777777" w:rsidR="00E16A0F" w:rsidRPr="004C7BFD" w:rsidRDefault="00E16A0F" w:rsidP="00C54396">
            <w:pPr>
              <w:jc w:val="center"/>
              <w:rPr>
                <w:szCs w:val="21"/>
              </w:rPr>
            </w:pPr>
            <w:r w:rsidRPr="004C7BFD">
              <w:rPr>
                <w:rFonts w:hint="eastAsia"/>
                <w:szCs w:val="21"/>
              </w:rPr>
              <w:t>窒素,りん</w:t>
            </w:r>
          </w:p>
        </w:tc>
        <w:tc>
          <w:tcPr>
            <w:tcW w:w="2693" w:type="dxa"/>
            <w:shd w:val="clear" w:color="auto" w:fill="auto"/>
          </w:tcPr>
          <w:p w14:paraId="4FC2A60D" w14:textId="77777777" w:rsidR="00E16A0F" w:rsidRPr="004C7BFD" w:rsidRDefault="00E16A0F" w:rsidP="00C54396">
            <w:pPr>
              <w:jc w:val="center"/>
              <w:rPr>
                <w:szCs w:val="21"/>
              </w:rPr>
            </w:pPr>
            <w:r w:rsidRPr="004C7BFD">
              <w:rPr>
                <w:rFonts w:hint="eastAsia"/>
                <w:szCs w:val="21"/>
              </w:rPr>
              <w:t>COD</w:t>
            </w:r>
          </w:p>
        </w:tc>
        <w:tc>
          <w:tcPr>
            <w:tcW w:w="1134" w:type="dxa"/>
            <w:vMerge/>
            <w:shd w:val="clear" w:color="auto" w:fill="auto"/>
          </w:tcPr>
          <w:p w14:paraId="79692307" w14:textId="77777777" w:rsidR="00E16A0F" w:rsidRPr="004C7BFD" w:rsidRDefault="00E16A0F" w:rsidP="00C54396">
            <w:pPr>
              <w:jc w:val="center"/>
              <w:rPr>
                <w:szCs w:val="21"/>
              </w:rPr>
            </w:pPr>
          </w:p>
        </w:tc>
      </w:tr>
      <w:tr w:rsidR="004C7BFD" w:rsidRPr="004C7BFD" w14:paraId="7285B870" w14:textId="77777777" w:rsidTr="00B902FB">
        <w:trPr>
          <w:trHeight w:val="302"/>
        </w:trPr>
        <w:tc>
          <w:tcPr>
            <w:tcW w:w="567" w:type="dxa"/>
            <w:vMerge/>
            <w:shd w:val="clear" w:color="auto" w:fill="auto"/>
          </w:tcPr>
          <w:p w14:paraId="107B75A9" w14:textId="77777777" w:rsidR="00E16A0F" w:rsidRPr="004C7BFD" w:rsidRDefault="00E16A0F" w:rsidP="00C54396"/>
        </w:tc>
        <w:tc>
          <w:tcPr>
            <w:tcW w:w="1843" w:type="dxa"/>
            <w:shd w:val="clear" w:color="auto" w:fill="auto"/>
          </w:tcPr>
          <w:p w14:paraId="6B5D8732" w14:textId="77777777" w:rsidR="00E16A0F" w:rsidRPr="004C7BFD" w:rsidRDefault="00E16A0F" w:rsidP="00C54396">
            <w:pPr>
              <w:jc w:val="center"/>
            </w:pPr>
            <w:r w:rsidRPr="004C7BFD">
              <w:rPr>
                <w:rFonts w:hint="eastAsia"/>
              </w:rPr>
              <w:t>西条海域</w:t>
            </w:r>
          </w:p>
        </w:tc>
        <w:tc>
          <w:tcPr>
            <w:tcW w:w="2126" w:type="dxa"/>
            <w:shd w:val="clear" w:color="auto" w:fill="auto"/>
          </w:tcPr>
          <w:p w14:paraId="7E1868D8" w14:textId="77777777" w:rsidR="00E16A0F" w:rsidRPr="004C7BFD" w:rsidRDefault="00E16A0F" w:rsidP="00C54396">
            <w:pPr>
              <w:jc w:val="center"/>
            </w:pPr>
            <w:r w:rsidRPr="004C7BFD">
              <w:rPr>
                <w:rFonts w:hint="eastAsia"/>
              </w:rPr>
              <w:t>615-1～3</w:t>
            </w:r>
          </w:p>
          <w:p w14:paraId="097B2507" w14:textId="77777777" w:rsidR="00E16A0F" w:rsidRPr="004C7BFD" w:rsidRDefault="00E16A0F" w:rsidP="00C54396">
            <w:pPr>
              <w:jc w:val="center"/>
            </w:pPr>
            <w:r w:rsidRPr="004C7BFD">
              <w:rPr>
                <w:rFonts w:hint="eastAsia"/>
              </w:rPr>
              <w:t>619-1～2</w:t>
            </w:r>
          </w:p>
        </w:tc>
        <w:tc>
          <w:tcPr>
            <w:tcW w:w="1418" w:type="dxa"/>
            <w:shd w:val="clear" w:color="auto" w:fill="auto"/>
          </w:tcPr>
          <w:p w14:paraId="54482913" w14:textId="77777777" w:rsidR="00E16A0F" w:rsidRPr="004C7BFD" w:rsidRDefault="00E16A0F" w:rsidP="00C54396">
            <w:pPr>
              <w:jc w:val="center"/>
            </w:pPr>
            <w:r w:rsidRPr="004C7BFD">
              <w:rPr>
                <w:rFonts w:hint="eastAsia"/>
              </w:rPr>
              <w:t>615-4</w:t>
            </w:r>
          </w:p>
          <w:p w14:paraId="6F5CAC32" w14:textId="77777777" w:rsidR="00E16A0F" w:rsidRPr="004C7BFD" w:rsidRDefault="00E16A0F" w:rsidP="00C54396">
            <w:pPr>
              <w:jc w:val="center"/>
            </w:pPr>
            <w:r w:rsidRPr="004C7BFD">
              <w:rPr>
                <w:rFonts w:hint="eastAsia"/>
              </w:rPr>
              <w:t>619-3</w:t>
            </w:r>
          </w:p>
        </w:tc>
        <w:tc>
          <w:tcPr>
            <w:tcW w:w="2693" w:type="dxa"/>
            <w:shd w:val="clear" w:color="auto" w:fill="auto"/>
          </w:tcPr>
          <w:p w14:paraId="5146E263" w14:textId="77777777" w:rsidR="00E16A0F" w:rsidRPr="004C7BFD" w:rsidRDefault="00E16A0F" w:rsidP="00C54396">
            <w:pPr>
              <w:jc w:val="center"/>
            </w:pPr>
            <w:r w:rsidRPr="004C7BFD">
              <w:rPr>
                <w:rFonts w:hint="eastAsia"/>
              </w:rPr>
              <w:t>6</w:t>
            </w:r>
            <w:r w:rsidRPr="004C7BFD">
              <w:t>11-1,612-1,613-1,616-1,</w:t>
            </w:r>
          </w:p>
          <w:p w14:paraId="2767E348" w14:textId="77777777" w:rsidR="00E16A0F" w:rsidRPr="004C7BFD" w:rsidRDefault="00E16A0F" w:rsidP="00C54396">
            <w:pPr>
              <w:jc w:val="center"/>
            </w:pPr>
            <w:r w:rsidRPr="004C7BFD">
              <w:t>617-1</w:t>
            </w:r>
            <w:r w:rsidRPr="004C7BFD">
              <w:rPr>
                <w:rFonts w:hint="eastAsia"/>
              </w:rPr>
              <w:t>～</w:t>
            </w:r>
            <w:r w:rsidRPr="004C7BFD">
              <w:t>2,618-1,620-1</w:t>
            </w:r>
          </w:p>
        </w:tc>
        <w:tc>
          <w:tcPr>
            <w:tcW w:w="1134" w:type="dxa"/>
            <w:shd w:val="clear" w:color="auto" w:fill="auto"/>
          </w:tcPr>
          <w:p w14:paraId="57870989" w14:textId="77777777" w:rsidR="00E16A0F" w:rsidRPr="004C7BFD" w:rsidRDefault="00E16A0F" w:rsidP="00C54396">
            <w:pPr>
              <w:jc w:val="center"/>
            </w:pPr>
            <w:r w:rsidRPr="004C7BFD">
              <w:rPr>
                <w:rFonts w:hint="eastAsia"/>
              </w:rPr>
              <w:t>－</w:t>
            </w:r>
          </w:p>
        </w:tc>
      </w:tr>
      <w:tr w:rsidR="004C7BFD" w:rsidRPr="004C7BFD" w14:paraId="245967FF" w14:textId="77777777" w:rsidTr="000428DC">
        <w:tc>
          <w:tcPr>
            <w:tcW w:w="567" w:type="dxa"/>
            <w:vMerge/>
            <w:shd w:val="clear" w:color="auto" w:fill="auto"/>
          </w:tcPr>
          <w:p w14:paraId="0F01A191" w14:textId="77777777" w:rsidR="00E16A0F" w:rsidRPr="004C7BFD" w:rsidRDefault="00E16A0F" w:rsidP="00C54396"/>
        </w:tc>
        <w:tc>
          <w:tcPr>
            <w:tcW w:w="1843" w:type="dxa"/>
            <w:shd w:val="clear" w:color="auto" w:fill="auto"/>
          </w:tcPr>
          <w:p w14:paraId="4C9FFB56" w14:textId="77777777" w:rsidR="00E16A0F" w:rsidRPr="004C7BFD" w:rsidRDefault="00E16A0F" w:rsidP="00C54396">
            <w:pPr>
              <w:jc w:val="center"/>
            </w:pPr>
            <w:r w:rsidRPr="004C7BFD">
              <w:rPr>
                <w:rFonts w:hint="eastAsia"/>
              </w:rPr>
              <w:t>松山海域</w:t>
            </w:r>
          </w:p>
        </w:tc>
        <w:tc>
          <w:tcPr>
            <w:tcW w:w="2126" w:type="dxa"/>
            <w:shd w:val="clear" w:color="auto" w:fill="auto"/>
          </w:tcPr>
          <w:p w14:paraId="3079ECE8" w14:textId="77777777" w:rsidR="00E16A0F" w:rsidRPr="004C7BFD" w:rsidRDefault="00E16A0F" w:rsidP="00C54396">
            <w:pPr>
              <w:jc w:val="center"/>
            </w:pPr>
            <w:r w:rsidRPr="004C7BFD">
              <w:rPr>
                <w:rFonts w:hint="eastAsia"/>
              </w:rPr>
              <w:t>6</w:t>
            </w:r>
            <w:r w:rsidRPr="004C7BFD">
              <w:t>28-7</w:t>
            </w:r>
            <w:r w:rsidRPr="004C7BFD">
              <w:rPr>
                <w:rFonts w:hint="eastAsia"/>
              </w:rPr>
              <w:t>～16</w:t>
            </w:r>
          </w:p>
        </w:tc>
        <w:tc>
          <w:tcPr>
            <w:tcW w:w="1418" w:type="dxa"/>
            <w:shd w:val="clear" w:color="auto" w:fill="auto"/>
          </w:tcPr>
          <w:p w14:paraId="508251E1" w14:textId="77777777" w:rsidR="00E16A0F" w:rsidRPr="004C7BFD" w:rsidRDefault="00E16A0F" w:rsidP="00C54396">
            <w:pPr>
              <w:jc w:val="center"/>
            </w:pPr>
            <w:r w:rsidRPr="004C7BFD">
              <w:rPr>
                <w:rFonts w:hint="eastAsia"/>
              </w:rPr>
              <w:t>6</w:t>
            </w:r>
            <w:r w:rsidRPr="004C7BFD">
              <w:t>28-31</w:t>
            </w:r>
          </w:p>
        </w:tc>
        <w:tc>
          <w:tcPr>
            <w:tcW w:w="2693" w:type="dxa"/>
            <w:shd w:val="clear" w:color="auto" w:fill="auto"/>
          </w:tcPr>
          <w:p w14:paraId="328BF729" w14:textId="77777777" w:rsidR="00E16A0F" w:rsidRPr="004C7BFD" w:rsidRDefault="00E16A0F" w:rsidP="00C54396">
            <w:pPr>
              <w:jc w:val="center"/>
            </w:pPr>
            <w:r w:rsidRPr="004C7BFD">
              <w:t>621-1,622-1</w:t>
            </w:r>
            <w:r w:rsidRPr="004C7BFD">
              <w:rPr>
                <w:rFonts w:hint="eastAsia"/>
              </w:rPr>
              <w:t>623-1</w:t>
            </w:r>
            <w:r w:rsidRPr="004C7BFD">
              <w:t>,</w:t>
            </w:r>
          </w:p>
          <w:p w14:paraId="3E95B23E" w14:textId="77777777" w:rsidR="00E16A0F" w:rsidRPr="004C7BFD" w:rsidRDefault="00E16A0F" w:rsidP="00C54396">
            <w:pPr>
              <w:jc w:val="center"/>
            </w:pPr>
            <w:r w:rsidRPr="004C7BFD">
              <w:rPr>
                <w:rFonts w:hint="eastAsia"/>
              </w:rPr>
              <w:t>624-1</w:t>
            </w:r>
            <w:r w:rsidRPr="004C7BFD">
              <w:t>,625-1,626-1</w:t>
            </w:r>
          </w:p>
        </w:tc>
        <w:tc>
          <w:tcPr>
            <w:tcW w:w="1134" w:type="dxa"/>
            <w:shd w:val="clear" w:color="auto" w:fill="auto"/>
          </w:tcPr>
          <w:p w14:paraId="0FE3BFE8" w14:textId="77777777" w:rsidR="00E16A0F" w:rsidRPr="004C7BFD" w:rsidRDefault="00E16A0F" w:rsidP="00C54396">
            <w:pPr>
              <w:jc w:val="center"/>
            </w:pPr>
            <w:r w:rsidRPr="004C7BFD">
              <w:rPr>
                <w:rFonts w:hint="eastAsia"/>
              </w:rPr>
              <w:t>6</w:t>
            </w:r>
            <w:r w:rsidRPr="004C7BFD">
              <w:t>23-51</w:t>
            </w:r>
          </w:p>
          <w:p w14:paraId="2F45D06B" w14:textId="77777777" w:rsidR="00E16A0F" w:rsidRPr="004C7BFD" w:rsidRDefault="00E16A0F" w:rsidP="00C54396">
            <w:pPr>
              <w:jc w:val="center"/>
            </w:pPr>
            <w:r w:rsidRPr="004C7BFD">
              <w:rPr>
                <w:rFonts w:hint="eastAsia"/>
              </w:rPr>
              <w:t>6</w:t>
            </w:r>
            <w:r w:rsidRPr="004C7BFD">
              <w:t>28-51</w:t>
            </w:r>
          </w:p>
        </w:tc>
      </w:tr>
      <w:tr w:rsidR="004C7BFD" w:rsidRPr="004C7BFD" w14:paraId="0637789D" w14:textId="77777777" w:rsidTr="000428DC">
        <w:tc>
          <w:tcPr>
            <w:tcW w:w="567" w:type="dxa"/>
            <w:vMerge/>
            <w:shd w:val="clear" w:color="auto" w:fill="auto"/>
          </w:tcPr>
          <w:p w14:paraId="14F77449" w14:textId="77777777" w:rsidR="00E16A0F" w:rsidRPr="004C7BFD" w:rsidRDefault="00E16A0F" w:rsidP="00C54396"/>
        </w:tc>
        <w:tc>
          <w:tcPr>
            <w:tcW w:w="1843" w:type="dxa"/>
            <w:shd w:val="clear" w:color="auto" w:fill="auto"/>
          </w:tcPr>
          <w:p w14:paraId="7434D568" w14:textId="77777777" w:rsidR="00E16A0F" w:rsidRPr="004C7BFD" w:rsidRDefault="00E16A0F" w:rsidP="00C54396">
            <w:pPr>
              <w:jc w:val="center"/>
            </w:pPr>
            <w:r w:rsidRPr="004C7BFD">
              <w:rPr>
                <w:rFonts w:hint="eastAsia"/>
              </w:rPr>
              <w:t>松前・伊予海域</w:t>
            </w:r>
          </w:p>
        </w:tc>
        <w:tc>
          <w:tcPr>
            <w:tcW w:w="2126" w:type="dxa"/>
            <w:shd w:val="clear" w:color="auto" w:fill="auto"/>
          </w:tcPr>
          <w:p w14:paraId="29EBDC29" w14:textId="77777777" w:rsidR="00E16A0F" w:rsidRPr="004C7BFD" w:rsidRDefault="00E16A0F" w:rsidP="00C54396">
            <w:pPr>
              <w:jc w:val="center"/>
            </w:pPr>
            <w:r w:rsidRPr="004C7BFD">
              <w:rPr>
                <w:rFonts w:hint="eastAsia"/>
              </w:rPr>
              <w:t>6</w:t>
            </w:r>
            <w:r w:rsidRPr="004C7BFD">
              <w:t>28-17</w:t>
            </w:r>
            <w:r w:rsidRPr="004C7BFD">
              <w:rPr>
                <w:rFonts w:hint="eastAsia"/>
              </w:rPr>
              <w:t>～22</w:t>
            </w:r>
          </w:p>
        </w:tc>
        <w:tc>
          <w:tcPr>
            <w:tcW w:w="1418" w:type="dxa"/>
            <w:shd w:val="clear" w:color="auto" w:fill="auto"/>
          </w:tcPr>
          <w:p w14:paraId="5869E197" w14:textId="77777777" w:rsidR="00E16A0F" w:rsidRPr="004C7BFD" w:rsidRDefault="00E16A0F" w:rsidP="00C54396">
            <w:pPr>
              <w:jc w:val="center"/>
            </w:pPr>
            <w:r w:rsidRPr="004C7BFD">
              <w:t>628-32</w:t>
            </w:r>
          </w:p>
        </w:tc>
        <w:tc>
          <w:tcPr>
            <w:tcW w:w="2693" w:type="dxa"/>
            <w:shd w:val="clear" w:color="auto" w:fill="auto"/>
          </w:tcPr>
          <w:p w14:paraId="71004FBE" w14:textId="77777777" w:rsidR="00E16A0F" w:rsidRPr="004C7BFD" w:rsidRDefault="00E16A0F" w:rsidP="00C54396">
            <w:pPr>
              <w:jc w:val="center"/>
            </w:pPr>
            <w:r w:rsidRPr="004C7BFD">
              <w:t>627-1</w:t>
            </w:r>
          </w:p>
        </w:tc>
        <w:tc>
          <w:tcPr>
            <w:tcW w:w="1134" w:type="dxa"/>
            <w:shd w:val="clear" w:color="auto" w:fill="auto"/>
          </w:tcPr>
          <w:p w14:paraId="34002FD3" w14:textId="77777777" w:rsidR="00E16A0F" w:rsidRPr="004C7BFD" w:rsidRDefault="00E16A0F" w:rsidP="00C54396">
            <w:pPr>
              <w:jc w:val="center"/>
            </w:pPr>
            <w:r w:rsidRPr="004C7BFD">
              <w:rPr>
                <w:rFonts w:hint="eastAsia"/>
              </w:rPr>
              <w:t>－</w:t>
            </w:r>
          </w:p>
        </w:tc>
      </w:tr>
      <w:tr w:rsidR="004C7BFD" w:rsidRPr="004C7BFD" w14:paraId="7862B228" w14:textId="77777777" w:rsidTr="000428DC">
        <w:tc>
          <w:tcPr>
            <w:tcW w:w="567" w:type="dxa"/>
            <w:vMerge/>
            <w:shd w:val="clear" w:color="auto" w:fill="auto"/>
          </w:tcPr>
          <w:p w14:paraId="191AD30A" w14:textId="77777777" w:rsidR="00E16A0F" w:rsidRPr="004C7BFD" w:rsidRDefault="00E16A0F" w:rsidP="00C54396"/>
        </w:tc>
        <w:tc>
          <w:tcPr>
            <w:tcW w:w="1843" w:type="dxa"/>
            <w:shd w:val="clear" w:color="auto" w:fill="auto"/>
          </w:tcPr>
          <w:p w14:paraId="351EDC5B" w14:textId="77777777" w:rsidR="00E16A0F" w:rsidRPr="004C7BFD" w:rsidRDefault="00E16A0F" w:rsidP="00C54396">
            <w:pPr>
              <w:jc w:val="center"/>
            </w:pPr>
            <w:r w:rsidRPr="004C7BFD">
              <w:rPr>
                <w:rFonts w:hint="eastAsia"/>
              </w:rPr>
              <w:t>大洲海域</w:t>
            </w:r>
          </w:p>
        </w:tc>
        <w:tc>
          <w:tcPr>
            <w:tcW w:w="2126" w:type="dxa"/>
            <w:shd w:val="clear" w:color="auto" w:fill="auto"/>
          </w:tcPr>
          <w:p w14:paraId="7BF871F6" w14:textId="77777777" w:rsidR="00E16A0F" w:rsidRPr="004C7BFD" w:rsidRDefault="00E16A0F" w:rsidP="00C54396">
            <w:pPr>
              <w:jc w:val="center"/>
            </w:pPr>
            <w:r w:rsidRPr="004C7BFD">
              <w:rPr>
                <w:rFonts w:hint="eastAsia"/>
              </w:rPr>
              <w:t>6</w:t>
            </w:r>
            <w:r w:rsidRPr="004C7BFD">
              <w:t>28-</w:t>
            </w:r>
            <w:r w:rsidRPr="004C7BFD">
              <w:rPr>
                <w:rFonts w:hint="eastAsia"/>
              </w:rPr>
              <w:t>23～26</w:t>
            </w:r>
          </w:p>
        </w:tc>
        <w:tc>
          <w:tcPr>
            <w:tcW w:w="1418" w:type="dxa"/>
            <w:shd w:val="clear" w:color="auto" w:fill="auto"/>
          </w:tcPr>
          <w:p w14:paraId="0538E195" w14:textId="77777777" w:rsidR="00E16A0F" w:rsidRPr="004C7BFD" w:rsidRDefault="00E16A0F" w:rsidP="00C54396">
            <w:pPr>
              <w:jc w:val="center"/>
            </w:pPr>
            <w:r w:rsidRPr="004C7BFD">
              <w:rPr>
                <w:rFonts w:hint="eastAsia"/>
              </w:rPr>
              <w:t>628-33</w:t>
            </w:r>
          </w:p>
        </w:tc>
        <w:tc>
          <w:tcPr>
            <w:tcW w:w="2693" w:type="dxa"/>
            <w:shd w:val="clear" w:color="auto" w:fill="auto"/>
          </w:tcPr>
          <w:p w14:paraId="7232C44D" w14:textId="77777777" w:rsidR="00E16A0F" w:rsidRPr="004C7BFD" w:rsidRDefault="00E16A0F" w:rsidP="00C54396">
            <w:pPr>
              <w:jc w:val="center"/>
            </w:pPr>
            <w:r w:rsidRPr="004C7BFD">
              <w:rPr>
                <w:rFonts w:hint="eastAsia"/>
              </w:rPr>
              <w:t>－</w:t>
            </w:r>
          </w:p>
        </w:tc>
        <w:tc>
          <w:tcPr>
            <w:tcW w:w="1134" w:type="dxa"/>
            <w:shd w:val="clear" w:color="auto" w:fill="auto"/>
          </w:tcPr>
          <w:p w14:paraId="20A1C080" w14:textId="77777777" w:rsidR="00E16A0F" w:rsidRPr="004C7BFD" w:rsidRDefault="00E16A0F" w:rsidP="00C54396">
            <w:pPr>
              <w:jc w:val="center"/>
            </w:pPr>
            <w:r w:rsidRPr="004C7BFD">
              <w:rPr>
                <w:rFonts w:hint="eastAsia"/>
              </w:rPr>
              <w:t>－</w:t>
            </w:r>
          </w:p>
        </w:tc>
      </w:tr>
      <w:tr w:rsidR="004C7BFD" w:rsidRPr="004C7BFD" w14:paraId="20F731B1" w14:textId="77777777" w:rsidTr="000428DC">
        <w:tc>
          <w:tcPr>
            <w:tcW w:w="567" w:type="dxa"/>
            <w:vMerge/>
            <w:shd w:val="clear" w:color="auto" w:fill="auto"/>
          </w:tcPr>
          <w:p w14:paraId="7D59A98E" w14:textId="77777777" w:rsidR="00E16A0F" w:rsidRPr="004C7BFD" w:rsidRDefault="00E16A0F" w:rsidP="00C54396"/>
        </w:tc>
        <w:tc>
          <w:tcPr>
            <w:tcW w:w="1843" w:type="dxa"/>
            <w:shd w:val="clear" w:color="auto" w:fill="auto"/>
          </w:tcPr>
          <w:p w14:paraId="73CAA4B1" w14:textId="77777777" w:rsidR="00E16A0F" w:rsidRPr="004C7BFD" w:rsidRDefault="00E16A0F" w:rsidP="00C54396">
            <w:pPr>
              <w:jc w:val="center"/>
            </w:pPr>
            <w:r w:rsidRPr="004C7BFD">
              <w:rPr>
                <w:rFonts w:hint="eastAsia"/>
              </w:rPr>
              <w:t>伊方海域</w:t>
            </w:r>
          </w:p>
        </w:tc>
        <w:tc>
          <w:tcPr>
            <w:tcW w:w="2126" w:type="dxa"/>
            <w:shd w:val="clear" w:color="auto" w:fill="auto"/>
          </w:tcPr>
          <w:p w14:paraId="401D2119" w14:textId="77777777" w:rsidR="00E16A0F" w:rsidRPr="004C7BFD" w:rsidRDefault="00E16A0F" w:rsidP="00C54396">
            <w:pPr>
              <w:jc w:val="center"/>
            </w:pPr>
            <w:r w:rsidRPr="004C7BFD">
              <w:rPr>
                <w:rFonts w:hint="eastAsia"/>
              </w:rPr>
              <w:t>628-27～29</w:t>
            </w:r>
          </w:p>
        </w:tc>
        <w:tc>
          <w:tcPr>
            <w:tcW w:w="1418" w:type="dxa"/>
            <w:shd w:val="clear" w:color="auto" w:fill="auto"/>
          </w:tcPr>
          <w:p w14:paraId="388B8D3B" w14:textId="77777777" w:rsidR="00E16A0F" w:rsidRPr="004C7BFD" w:rsidRDefault="00E16A0F" w:rsidP="00C54396">
            <w:pPr>
              <w:jc w:val="center"/>
            </w:pPr>
            <w:r w:rsidRPr="004C7BFD">
              <w:rPr>
                <w:rFonts w:hint="eastAsia"/>
              </w:rPr>
              <w:t>628-34</w:t>
            </w:r>
          </w:p>
        </w:tc>
        <w:tc>
          <w:tcPr>
            <w:tcW w:w="2693" w:type="dxa"/>
            <w:shd w:val="clear" w:color="auto" w:fill="auto"/>
          </w:tcPr>
          <w:p w14:paraId="5CB5DF68" w14:textId="77777777" w:rsidR="00E16A0F" w:rsidRPr="004C7BFD" w:rsidRDefault="00E16A0F" w:rsidP="00C54396">
            <w:pPr>
              <w:jc w:val="center"/>
            </w:pPr>
            <w:r w:rsidRPr="004C7BFD">
              <w:rPr>
                <w:rFonts w:hint="eastAsia"/>
              </w:rPr>
              <w:t>－</w:t>
            </w:r>
          </w:p>
        </w:tc>
        <w:tc>
          <w:tcPr>
            <w:tcW w:w="1134" w:type="dxa"/>
            <w:shd w:val="clear" w:color="auto" w:fill="auto"/>
          </w:tcPr>
          <w:p w14:paraId="484883DB" w14:textId="77777777" w:rsidR="00E16A0F" w:rsidRPr="004C7BFD" w:rsidRDefault="00E16A0F" w:rsidP="00C54396">
            <w:pPr>
              <w:jc w:val="center"/>
            </w:pPr>
            <w:r w:rsidRPr="004C7BFD">
              <w:rPr>
                <w:rFonts w:hint="eastAsia"/>
              </w:rPr>
              <w:t>－</w:t>
            </w:r>
          </w:p>
        </w:tc>
      </w:tr>
    </w:tbl>
    <w:p w14:paraId="1B3219A8" w14:textId="77777777" w:rsidR="00E16A0F" w:rsidRPr="004C7BFD" w:rsidRDefault="00E16A0F" w:rsidP="001B1B11"/>
    <w:p w14:paraId="1A5DA296" w14:textId="6DE911B9" w:rsidR="00214C02" w:rsidRPr="004C7BFD" w:rsidRDefault="00214C02" w:rsidP="00214C02">
      <w:pPr>
        <w:rPr>
          <w:b/>
          <w:bCs/>
        </w:rPr>
      </w:pPr>
      <w:r w:rsidRPr="004C7BFD">
        <w:rPr>
          <w:rFonts w:hint="eastAsia"/>
        </w:rPr>
        <w:t>別図1</w:t>
      </w:r>
      <w:r w:rsidR="00996696" w:rsidRPr="004C7BFD">
        <w:rPr>
          <w:rFonts w:hint="eastAsia"/>
        </w:rPr>
        <w:t xml:space="preserve">　</w:t>
      </w:r>
      <w:r w:rsidR="00841F62" w:rsidRPr="004C7BFD">
        <w:rPr>
          <w:rFonts w:hint="eastAsia"/>
        </w:rPr>
        <w:t>本業務で対象とする</w:t>
      </w:r>
      <w:r w:rsidR="00996696" w:rsidRPr="004C7BFD">
        <w:rPr>
          <w:rFonts w:hint="eastAsia"/>
        </w:rPr>
        <w:t>燧灘及び伊予灘の周辺海域および栄養塩増加措置の対象事業場</w:t>
      </w:r>
    </w:p>
    <w:p w14:paraId="44D5FCBC" w14:textId="382B2635" w:rsidR="00214C02" w:rsidRPr="004C7BFD" w:rsidRDefault="00214C02" w:rsidP="001B1B11">
      <w:pPr>
        <w:rPr>
          <w:b/>
          <w:bCs/>
        </w:rPr>
      </w:pPr>
      <w:r w:rsidRPr="004C7BFD">
        <w:rPr>
          <w:b/>
          <w:bCs/>
          <w:noProof/>
        </w:rPr>
        <w:drawing>
          <wp:inline distT="0" distB="0" distL="0" distR="0" wp14:anchorId="6BCF2CB1" wp14:editId="01BADB73">
            <wp:extent cx="6086246" cy="4196690"/>
            <wp:effectExtent l="0" t="0" r="0" b="0"/>
            <wp:docPr id="1014268238" name="図 1" descr="マップ&#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4268238" name="図 1" descr="マップ&#10;&#10;自動的に生成された説明"/>
                    <pic:cNvPicPr/>
                  </pic:nvPicPr>
                  <pic:blipFill rotWithShape="1">
                    <a:blip r:embed="rId7"/>
                    <a:srcRect t="347" r="553"/>
                    <a:stretch/>
                  </pic:blipFill>
                  <pic:spPr bwMode="auto">
                    <a:xfrm>
                      <a:off x="0" y="0"/>
                      <a:ext cx="6086246" cy="4196690"/>
                    </a:xfrm>
                    <a:prstGeom prst="rect">
                      <a:avLst/>
                    </a:prstGeom>
                    <a:ln>
                      <a:noFill/>
                    </a:ln>
                    <a:extLst>
                      <a:ext uri="{53640926-AAD7-44D8-BBD7-CCE9431645EC}">
                        <a14:shadowObscured xmlns:a14="http://schemas.microsoft.com/office/drawing/2010/main"/>
                      </a:ext>
                    </a:extLst>
                  </pic:spPr>
                </pic:pic>
              </a:graphicData>
            </a:graphic>
          </wp:inline>
        </w:drawing>
      </w:r>
    </w:p>
    <w:sectPr w:rsidR="00214C02" w:rsidRPr="004C7BFD" w:rsidSect="00662BD2">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D17ECB" w14:textId="77777777" w:rsidR="00A34D7E" w:rsidRDefault="00A34D7E" w:rsidP="003274FB">
      <w:r>
        <w:separator/>
      </w:r>
    </w:p>
  </w:endnote>
  <w:endnote w:type="continuationSeparator" w:id="0">
    <w:p w14:paraId="2AF921FD" w14:textId="77777777" w:rsidR="00A34D7E" w:rsidRDefault="00A34D7E" w:rsidP="00327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2ABD9" w14:textId="77777777" w:rsidR="00A34D7E" w:rsidRDefault="00A34D7E" w:rsidP="003274FB">
      <w:r>
        <w:separator/>
      </w:r>
    </w:p>
  </w:footnote>
  <w:footnote w:type="continuationSeparator" w:id="0">
    <w:p w14:paraId="1635F38A" w14:textId="77777777" w:rsidR="00A34D7E" w:rsidRDefault="00A34D7E" w:rsidP="003274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73960"/>
    <w:multiLevelType w:val="hybridMultilevel"/>
    <w:tmpl w:val="AFDC2FC0"/>
    <w:lvl w:ilvl="0" w:tplc="E3B099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8C5171"/>
    <w:multiLevelType w:val="hybridMultilevel"/>
    <w:tmpl w:val="D3E6C122"/>
    <w:lvl w:ilvl="0" w:tplc="CDFA9D52">
      <w:start w:val="19"/>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BB292D"/>
    <w:multiLevelType w:val="multilevel"/>
    <w:tmpl w:val="BAA61ADE"/>
    <w:styleLink w:val="1"/>
    <w:lvl w:ilvl="0">
      <w:start w:val="1"/>
      <w:numFmt w:val="decimalEnclosedCircle"/>
      <w:lvlText w:val="%1"/>
      <w:lvlJc w:val="left"/>
      <w:pPr>
        <w:ind w:left="1280" w:hanging="440"/>
      </w:pPr>
    </w:lvl>
    <w:lvl w:ilvl="1">
      <w:start w:val="1"/>
      <w:numFmt w:val="aiueoFullWidth"/>
      <w:lvlText w:val="(%2)"/>
      <w:lvlJc w:val="left"/>
      <w:pPr>
        <w:ind w:left="1720" w:hanging="440"/>
      </w:pPr>
    </w:lvl>
    <w:lvl w:ilvl="2">
      <w:start w:val="1"/>
      <w:numFmt w:val="decimalEnclosedCircle"/>
      <w:lvlText w:val="%3"/>
      <w:lvlJc w:val="left"/>
      <w:pPr>
        <w:ind w:left="2160" w:hanging="440"/>
      </w:pPr>
    </w:lvl>
    <w:lvl w:ilvl="3">
      <w:start w:val="1"/>
      <w:numFmt w:val="decimal"/>
      <w:lvlText w:val="%4."/>
      <w:lvlJc w:val="left"/>
      <w:pPr>
        <w:ind w:left="2600" w:hanging="440"/>
      </w:pPr>
    </w:lvl>
    <w:lvl w:ilvl="4">
      <w:start w:val="1"/>
      <w:numFmt w:val="aiueoFullWidth"/>
      <w:lvlText w:val="(%5)"/>
      <w:lvlJc w:val="left"/>
      <w:pPr>
        <w:ind w:left="3040" w:hanging="440"/>
      </w:pPr>
    </w:lvl>
    <w:lvl w:ilvl="5">
      <w:start w:val="1"/>
      <w:numFmt w:val="decimalEnclosedCircle"/>
      <w:lvlText w:val="%6"/>
      <w:lvlJc w:val="left"/>
      <w:pPr>
        <w:ind w:left="3480" w:hanging="440"/>
      </w:pPr>
    </w:lvl>
    <w:lvl w:ilvl="6">
      <w:start w:val="1"/>
      <w:numFmt w:val="decimal"/>
      <w:lvlText w:val="%7."/>
      <w:lvlJc w:val="left"/>
      <w:pPr>
        <w:ind w:left="3920" w:hanging="440"/>
      </w:pPr>
    </w:lvl>
    <w:lvl w:ilvl="7">
      <w:start w:val="1"/>
      <w:numFmt w:val="aiueoFullWidth"/>
      <w:lvlText w:val="(%8)"/>
      <w:lvlJc w:val="left"/>
      <w:pPr>
        <w:ind w:left="4360" w:hanging="440"/>
      </w:pPr>
    </w:lvl>
    <w:lvl w:ilvl="8">
      <w:start w:val="1"/>
      <w:numFmt w:val="decimalEnclosedCircle"/>
      <w:lvlText w:val="%9"/>
      <w:lvlJc w:val="left"/>
      <w:pPr>
        <w:ind w:left="4800" w:hanging="440"/>
      </w:pPr>
    </w:lvl>
  </w:abstractNum>
  <w:abstractNum w:abstractNumId="3" w15:restartNumberingAfterBreak="0">
    <w:nsid w:val="0F834398"/>
    <w:multiLevelType w:val="hybridMultilevel"/>
    <w:tmpl w:val="AD80BC5C"/>
    <w:lvl w:ilvl="0" w:tplc="7C82E888">
      <w:start w:val="1"/>
      <w:numFmt w:val="decimalEnclosedCircle"/>
      <w:lvlText w:val="%1"/>
      <w:lvlJc w:val="left"/>
      <w:pPr>
        <w:ind w:left="360" w:hanging="360"/>
      </w:pPr>
      <w:rPr>
        <w:rFonts w:hint="default"/>
      </w:rPr>
    </w:lvl>
    <w:lvl w:ilvl="1" w:tplc="04090011">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123343"/>
    <w:multiLevelType w:val="hybridMultilevel"/>
    <w:tmpl w:val="9B30FDE0"/>
    <w:lvl w:ilvl="0" w:tplc="A2DC5A7E">
      <w:start w:val="1"/>
      <w:numFmt w:val="decimalEnclosedCircle"/>
      <w:lvlText w:val="%1"/>
      <w:lvlJc w:val="left"/>
      <w:pPr>
        <w:ind w:left="1280" w:hanging="440"/>
      </w:pPr>
      <w:rPr>
        <w:lang w:val="en-US"/>
      </w:r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5" w15:restartNumberingAfterBreak="0">
    <w:nsid w:val="1DB732E8"/>
    <w:multiLevelType w:val="hybridMultilevel"/>
    <w:tmpl w:val="AF282030"/>
    <w:lvl w:ilvl="0" w:tplc="BCEE6F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2A5650"/>
    <w:multiLevelType w:val="hybridMultilevel"/>
    <w:tmpl w:val="E7BEF8D8"/>
    <w:lvl w:ilvl="0" w:tplc="7C82E888">
      <w:start w:val="1"/>
      <w:numFmt w:val="decimalEnclosedCircle"/>
      <w:lvlText w:val="%1"/>
      <w:lvlJc w:val="left"/>
      <w:pPr>
        <w:ind w:left="360" w:hanging="360"/>
      </w:pPr>
      <w:rPr>
        <w:rFonts w:hint="default"/>
      </w:rPr>
    </w:lvl>
    <w:lvl w:ilvl="1" w:tplc="04090011">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9D0E40"/>
    <w:multiLevelType w:val="hybridMultilevel"/>
    <w:tmpl w:val="90488434"/>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6D87649"/>
    <w:multiLevelType w:val="hybridMultilevel"/>
    <w:tmpl w:val="F928181E"/>
    <w:lvl w:ilvl="0" w:tplc="7C82E888">
      <w:start w:val="1"/>
      <w:numFmt w:val="decimalEnclosedCircle"/>
      <w:lvlText w:val="%1"/>
      <w:lvlJc w:val="left"/>
      <w:pPr>
        <w:ind w:left="360" w:hanging="360"/>
      </w:pPr>
      <w:rPr>
        <w:rFonts w:hint="default"/>
      </w:rPr>
    </w:lvl>
    <w:lvl w:ilvl="1" w:tplc="A530D13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AAA7A1E"/>
    <w:multiLevelType w:val="hybridMultilevel"/>
    <w:tmpl w:val="C2C6B32C"/>
    <w:lvl w:ilvl="0" w:tplc="CF5EBF7E">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4B2A5E"/>
    <w:multiLevelType w:val="hybridMultilevel"/>
    <w:tmpl w:val="1E6217A4"/>
    <w:lvl w:ilvl="0" w:tplc="44F49E34">
      <w:start w:val="1"/>
      <w:numFmt w:val="decimalEnclosedCircle"/>
      <w:lvlText w:val="%1"/>
      <w:lvlJc w:val="left"/>
      <w:pPr>
        <w:ind w:left="1280" w:hanging="440"/>
      </w:pPr>
      <w:rPr>
        <w:color w:val="auto"/>
        <w:lang w:val="en-US"/>
      </w:rPr>
    </w:lvl>
    <w:lvl w:ilvl="1" w:tplc="FFFFFFFF" w:tentative="1">
      <w:start w:val="1"/>
      <w:numFmt w:val="aiueoFullWidth"/>
      <w:lvlText w:val="(%2)"/>
      <w:lvlJc w:val="left"/>
      <w:pPr>
        <w:ind w:left="1720" w:hanging="440"/>
      </w:pPr>
    </w:lvl>
    <w:lvl w:ilvl="2" w:tplc="FFFFFFFF" w:tentative="1">
      <w:start w:val="1"/>
      <w:numFmt w:val="decimalEnclosedCircle"/>
      <w:lvlText w:val="%3"/>
      <w:lvlJc w:val="left"/>
      <w:pPr>
        <w:ind w:left="2160" w:hanging="440"/>
      </w:pPr>
    </w:lvl>
    <w:lvl w:ilvl="3" w:tplc="FFFFFFFF" w:tentative="1">
      <w:start w:val="1"/>
      <w:numFmt w:val="decimal"/>
      <w:lvlText w:val="%4."/>
      <w:lvlJc w:val="left"/>
      <w:pPr>
        <w:ind w:left="2600" w:hanging="440"/>
      </w:pPr>
    </w:lvl>
    <w:lvl w:ilvl="4" w:tplc="FFFFFFFF" w:tentative="1">
      <w:start w:val="1"/>
      <w:numFmt w:val="aiueoFullWidth"/>
      <w:lvlText w:val="(%5)"/>
      <w:lvlJc w:val="left"/>
      <w:pPr>
        <w:ind w:left="3040" w:hanging="440"/>
      </w:pPr>
    </w:lvl>
    <w:lvl w:ilvl="5" w:tplc="FFFFFFFF" w:tentative="1">
      <w:start w:val="1"/>
      <w:numFmt w:val="decimalEnclosedCircle"/>
      <w:lvlText w:val="%6"/>
      <w:lvlJc w:val="left"/>
      <w:pPr>
        <w:ind w:left="3480" w:hanging="440"/>
      </w:pPr>
    </w:lvl>
    <w:lvl w:ilvl="6" w:tplc="FFFFFFFF" w:tentative="1">
      <w:start w:val="1"/>
      <w:numFmt w:val="decimal"/>
      <w:lvlText w:val="%7."/>
      <w:lvlJc w:val="left"/>
      <w:pPr>
        <w:ind w:left="3920" w:hanging="440"/>
      </w:pPr>
    </w:lvl>
    <w:lvl w:ilvl="7" w:tplc="FFFFFFFF" w:tentative="1">
      <w:start w:val="1"/>
      <w:numFmt w:val="aiueoFullWidth"/>
      <w:lvlText w:val="(%8)"/>
      <w:lvlJc w:val="left"/>
      <w:pPr>
        <w:ind w:left="4360" w:hanging="440"/>
      </w:pPr>
    </w:lvl>
    <w:lvl w:ilvl="8" w:tplc="FFFFFFFF" w:tentative="1">
      <w:start w:val="1"/>
      <w:numFmt w:val="decimalEnclosedCircle"/>
      <w:lvlText w:val="%9"/>
      <w:lvlJc w:val="left"/>
      <w:pPr>
        <w:ind w:left="4800" w:hanging="440"/>
      </w:pPr>
    </w:lvl>
  </w:abstractNum>
  <w:abstractNum w:abstractNumId="11" w15:restartNumberingAfterBreak="0">
    <w:nsid w:val="32CF5DCA"/>
    <w:multiLevelType w:val="multilevel"/>
    <w:tmpl w:val="9B30FDE0"/>
    <w:styleLink w:val="5"/>
    <w:lvl w:ilvl="0">
      <w:start w:val="1"/>
      <w:numFmt w:val="decimalEnclosedCircle"/>
      <w:lvlText w:val="%1"/>
      <w:lvlJc w:val="left"/>
      <w:pPr>
        <w:ind w:left="1280" w:hanging="440"/>
      </w:pPr>
      <w:rPr>
        <w:lang w:val="en-US"/>
      </w:rPr>
    </w:lvl>
    <w:lvl w:ilvl="1">
      <w:start w:val="1"/>
      <w:numFmt w:val="aiueoFullWidth"/>
      <w:lvlText w:val="(%2)"/>
      <w:lvlJc w:val="left"/>
      <w:pPr>
        <w:ind w:left="1720" w:hanging="440"/>
      </w:pPr>
    </w:lvl>
    <w:lvl w:ilvl="2">
      <w:start w:val="1"/>
      <w:numFmt w:val="decimalEnclosedCircle"/>
      <w:lvlText w:val="%3"/>
      <w:lvlJc w:val="left"/>
      <w:pPr>
        <w:ind w:left="2160" w:hanging="440"/>
      </w:pPr>
    </w:lvl>
    <w:lvl w:ilvl="3">
      <w:start w:val="1"/>
      <w:numFmt w:val="decimal"/>
      <w:lvlText w:val="%4."/>
      <w:lvlJc w:val="left"/>
      <w:pPr>
        <w:ind w:left="2600" w:hanging="440"/>
      </w:pPr>
    </w:lvl>
    <w:lvl w:ilvl="4">
      <w:start w:val="1"/>
      <w:numFmt w:val="aiueoFullWidth"/>
      <w:lvlText w:val="(%5)"/>
      <w:lvlJc w:val="left"/>
      <w:pPr>
        <w:ind w:left="3040" w:hanging="440"/>
      </w:pPr>
    </w:lvl>
    <w:lvl w:ilvl="5">
      <w:start w:val="1"/>
      <w:numFmt w:val="decimalEnclosedCircle"/>
      <w:lvlText w:val="%6"/>
      <w:lvlJc w:val="left"/>
      <w:pPr>
        <w:ind w:left="3480" w:hanging="440"/>
      </w:pPr>
    </w:lvl>
    <w:lvl w:ilvl="6">
      <w:start w:val="1"/>
      <w:numFmt w:val="decimal"/>
      <w:lvlText w:val="%7."/>
      <w:lvlJc w:val="left"/>
      <w:pPr>
        <w:ind w:left="3920" w:hanging="440"/>
      </w:pPr>
    </w:lvl>
    <w:lvl w:ilvl="7">
      <w:start w:val="1"/>
      <w:numFmt w:val="aiueoFullWidth"/>
      <w:lvlText w:val="(%8)"/>
      <w:lvlJc w:val="left"/>
      <w:pPr>
        <w:ind w:left="4360" w:hanging="440"/>
      </w:pPr>
    </w:lvl>
    <w:lvl w:ilvl="8">
      <w:start w:val="1"/>
      <w:numFmt w:val="decimalEnclosedCircle"/>
      <w:lvlText w:val="%9"/>
      <w:lvlJc w:val="left"/>
      <w:pPr>
        <w:ind w:left="4800" w:hanging="440"/>
      </w:pPr>
    </w:lvl>
  </w:abstractNum>
  <w:abstractNum w:abstractNumId="12" w15:restartNumberingAfterBreak="0">
    <w:nsid w:val="39036AED"/>
    <w:multiLevelType w:val="hybridMultilevel"/>
    <w:tmpl w:val="7F6A9FE8"/>
    <w:lvl w:ilvl="0" w:tplc="663EB3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88312B4"/>
    <w:multiLevelType w:val="hybridMultilevel"/>
    <w:tmpl w:val="E506A90C"/>
    <w:lvl w:ilvl="0" w:tplc="07C8DFB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8B331B2"/>
    <w:multiLevelType w:val="hybridMultilevel"/>
    <w:tmpl w:val="7A688DB4"/>
    <w:lvl w:ilvl="0" w:tplc="2DCEAB12">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4F610B36"/>
    <w:multiLevelType w:val="hybridMultilevel"/>
    <w:tmpl w:val="38E61B40"/>
    <w:lvl w:ilvl="0" w:tplc="A142D12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52AD0E26"/>
    <w:multiLevelType w:val="hybridMultilevel"/>
    <w:tmpl w:val="F4D8AAA0"/>
    <w:lvl w:ilvl="0" w:tplc="A2DC5A7E">
      <w:start w:val="1"/>
      <w:numFmt w:val="decimalEnclosedCircle"/>
      <w:lvlText w:val="%1"/>
      <w:lvlJc w:val="left"/>
      <w:pPr>
        <w:ind w:left="1280" w:hanging="440"/>
      </w:pPr>
      <w:rPr>
        <w:lang w:val="en-US"/>
      </w:rPr>
    </w:lvl>
    <w:lvl w:ilvl="1" w:tplc="FFFFFFFF" w:tentative="1">
      <w:start w:val="1"/>
      <w:numFmt w:val="aiueoFullWidth"/>
      <w:lvlText w:val="(%2)"/>
      <w:lvlJc w:val="left"/>
      <w:pPr>
        <w:ind w:left="1720" w:hanging="440"/>
      </w:pPr>
    </w:lvl>
    <w:lvl w:ilvl="2" w:tplc="FFFFFFFF" w:tentative="1">
      <w:start w:val="1"/>
      <w:numFmt w:val="decimalEnclosedCircle"/>
      <w:lvlText w:val="%3"/>
      <w:lvlJc w:val="left"/>
      <w:pPr>
        <w:ind w:left="2160" w:hanging="440"/>
      </w:pPr>
    </w:lvl>
    <w:lvl w:ilvl="3" w:tplc="FFFFFFFF" w:tentative="1">
      <w:start w:val="1"/>
      <w:numFmt w:val="decimal"/>
      <w:lvlText w:val="%4."/>
      <w:lvlJc w:val="left"/>
      <w:pPr>
        <w:ind w:left="2600" w:hanging="440"/>
      </w:pPr>
    </w:lvl>
    <w:lvl w:ilvl="4" w:tplc="FFFFFFFF" w:tentative="1">
      <w:start w:val="1"/>
      <w:numFmt w:val="aiueoFullWidth"/>
      <w:lvlText w:val="(%5)"/>
      <w:lvlJc w:val="left"/>
      <w:pPr>
        <w:ind w:left="3040" w:hanging="440"/>
      </w:pPr>
    </w:lvl>
    <w:lvl w:ilvl="5" w:tplc="FFFFFFFF" w:tentative="1">
      <w:start w:val="1"/>
      <w:numFmt w:val="decimalEnclosedCircle"/>
      <w:lvlText w:val="%6"/>
      <w:lvlJc w:val="left"/>
      <w:pPr>
        <w:ind w:left="3480" w:hanging="440"/>
      </w:pPr>
    </w:lvl>
    <w:lvl w:ilvl="6" w:tplc="FFFFFFFF" w:tentative="1">
      <w:start w:val="1"/>
      <w:numFmt w:val="decimal"/>
      <w:lvlText w:val="%7."/>
      <w:lvlJc w:val="left"/>
      <w:pPr>
        <w:ind w:left="3920" w:hanging="440"/>
      </w:pPr>
    </w:lvl>
    <w:lvl w:ilvl="7" w:tplc="FFFFFFFF" w:tentative="1">
      <w:start w:val="1"/>
      <w:numFmt w:val="aiueoFullWidth"/>
      <w:lvlText w:val="(%8)"/>
      <w:lvlJc w:val="left"/>
      <w:pPr>
        <w:ind w:left="4360" w:hanging="440"/>
      </w:pPr>
    </w:lvl>
    <w:lvl w:ilvl="8" w:tplc="FFFFFFFF" w:tentative="1">
      <w:start w:val="1"/>
      <w:numFmt w:val="decimalEnclosedCircle"/>
      <w:lvlText w:val="%9"/>
      <w:lvlJc w:val="left"/>
      <w:pPr>
        <w:ind w:left="4800" w:hanging="440"/>
      </w:pPr>
    </w:lvl>
  </w:abstractNum>
  <w:abstractNum w:abstractNumId="17" w15:restartNumberingAfterBreak="0">
    <w:nsid w:val="5BF755F5"/>
    <w:multiLevelType w:val="multilevel"/>
    <w:tmpl w:val="904C2C32"/>
    <w:styleLink w:val="2"/>
    <w:lvl w:ilvl="0">
      <w:start w:val="1"/>
      <w:numFmt w:val="decimalEnclosedCircle"/>
      <w:lvlText w:val="%1"/>
      <w:lvlJc w:val="left"/>
      <w:pPr>
        <w:ind w:left="1280" w:hanging="440"/>
      </w:pPr>
    </w:lvl>
    <w:lvl w:ilvl="1">
      <w:start w:val="1"/>
      <w:numFmt w:val="aiueoFullWidth"/>
      <w:lvlText w:val="(%2)"/>
      <w:lvlJc w:val="left"/>
      <w:pPr>
        <w:ind w:left="1720" w:hanging="440"/>
      </w:pPr>
    </w:lvl>
    <w:lvl w:ilvl="2">
      <w:start w:val="1"/>
      <w:numFmt w:val="decimalEnclosedCircle"/>
      <w:lvlText w:val="%3"/>
      <w:lvlJc w:val="left"/>
      <w:pPr>
        <w:ind w:left="2160" w:hanging="440"/>
      </w:pPr>
    </w:lvl>
    <w:lvl w:ilvl="3">
      <w:start w:val="1"/>
      <w:numFmt w:val="decimal"/>
      <w:lvlText w:val="%4."/>
      <w:lvlJc w:val="left"/>
      <w:pPr>
        <w:ind w:left="2600" w:hanging="440"/>
      </w:pPr>
    </w:lvl>
    <w:lvl w:ilvl="4">
      <w:start w:val="1"/>
      <w:numFmt w:val="aiueoFullWidth"/>
      <w:lvlText w:val="(%5)"/>
      <w:lvlJc w:val="left"/>
      <w:pPr>
        <w:ind w:left="3040" w:hanging="440"/>
      </w:pPr>
    </w:lvl>
    <w:lvl w:ilvl="5">
      <w:start w:val="1"/>
      <w:numFmt w:val="decimalEnclosedCircle"/>
      <w:lvlText w:val="%6"/>
      <w:lvlJc w:val="left"/>
      <w:pPr>
        <w:ind w:left="3480" w:hanging="440"/>
      </w:pPr>
    </w:lvl>
    <w:lvl w:ilvl="6">
      <w:start w:val="1"/>
      <w:numFmt w:val="decimal"/>
      <w:lvlText w:val="%7."/>
      <w:lvlJc w:val="left"/>
      <w:pPr>
        <w:ind w:left="3920" w:hanging="440"/>
      </w:pPr>
    </w:lvl>
    <w:lvl w:ilvl="7">
      <w:start w:val="1"/>
      <w:numFmt w:val="aiueoFullWidth"/>
      <w:lvlText w:val="(%8)"/>
      <w:lvlJc w:val="left"/>
      <w:pPr>
        <w:ind w:left="4360" w:hanging="440"/>
      </w:pPr>
    </w:lvl>
    <w:lvl w:ilvl="8">
      <w:start w:val="1"/>
      <w:numFmt w:val="decimalEnclosedCircle"/>
      <w:lvlText w:val="%9"/>
      <w:lvlJc w:val="left"/>
      <w:pPr>
        <w:ind w:left="4800" w:hanging="440"/>
      </w:pPr>
    </w:lvl>
  </w:abstractNum>
  <w:abstractNum w:abstractNumId="18" w15:restartNumberingAfterBreak="0">
    <w:nsid w:val="5CAD24D9"/>
    <w:multiLevelType w:val="hybridMultilevel"/>
    <w:tmpl w:val="B3A097D8"/>
    <w:lvl w:ilvl="0" w:tplc="3A3C71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D6F3D12"/>
    <w:multiLevelType w:val="hybridMultilevel"/>
    <w:tmpl w:val="F4A4E04A"/>
    <w:lvl w:ilvl="0" w:tplc="1138F18A">
      <w:start w:val="62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EAD58AA"/>
    <w:multiLevelType w:val="hybridMultilevel"/>
    <w:tmpl w:val="72EC4D0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F2F582A"/>
    <w:multiLevelType w:val="hybridMultilevel"/>
    <w:tmpl w:val="52FE35A6"/>
    <w:lvl w:ilvl="0" w:tplc="B4747B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FB90993"/>
    <w:multiLevelType w:val="hybridMultilevel"/>
    <w:tmpl w:val="09DC7E64"/>
    <w:lvl w:ilvl="0" w:tplc="07D6F4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2C4C9B"/>
    <w:multiLevelType w:val="multilevel"/>
    <w:tmpl w:val="E5D4B490"/>
    <w:styleLink w:val="4"/>
    <w:lvl w:ilvl="0">
      <w:start w:val="1"/>
      <w:numFmt w:val="decimalEnclosedCircle"/>
      <w:lvlText w:val="%1"/>
      <w:lvlJc w:val="left"/>
      <w:pPr>
        <w:ind w:left="1280" w:hanging="440"/>
      </w:pPr>
      <w:rPr>
        <w:lang w:val="en-US"/>
      </w:rPr>
    </w:lvl>
    <w:lvl w:ilvl="1">
      <w:start w:val="1"/>
      <w:numFmt w:val="aiueoFullWidth"/>
      <w:lvlText w:val="(%2)"/>
      <w:lvlJc w:val="left"/>
      <w:pPr>
        <w:ind w:left="1720" w:hanging="440"/>
      </w:pPr>
    </w:lvl>
    <w:lvl w:ilvl="2">
      <w:start w:val="1"/>
      <w:numFmt w:val="decimalEnclosedCircle"/>
      <w:lvlText w:val="%3"/>
      <w:lvlJc w:val="left"/>
      <w:pPr>
        <w:ind w:left="2160" w:hanging="440"/>
      </w:pPr>
    </w:lvl>
    <w:lvl w:ilvl="3">
      <w:start w:val="1"/>
      <w:numFmt w:val="decimal"/>
      <w:lvlText w:val="%4."/>
      <w:lvlJc w:val="left"/>
      <w:pPr>
        <w:ind w:left="2600" w:hanging="440"/>
      </w:pPr>
    </w:lvl>
    <w:lvl w:ilvl="4">
      <w:start w:val="1"/>
      <w:numFmt w:val="aiueoFullWidth"/>
      <w:lvlText w:val="(%5)"/>
      <w:lvlJc w:val="left"/>
      <w:pPr>
        <w:ind w:left="3040" w:hanging="440"/>
      </w:pPr>
    </w:lvl>
    <w:lvl w:ilvl="5">
      <w:start w:val="1"/>
      <w:numFmt w:val="decimalEnclosedCircle"/>
      <w:lvlText w:val="%6"/>
      <w:lvlJc w:val="left"/>
      <w:pPr>
        <w:ind w:left="3480" w:hanging="440"/>
      </w:pPr>
    </w:lvl>
    <w:lvl w:ilvl="6">
      <w:start w:val="1"/>
      <w:numFmt w:val="decimal"/>
      <w:lvlText w:val="%7."/>
      <w:lvlJc w:val="left"/>
      <w:pPr>
        <w:ind w:left="3920" w:hanging="440"/>
      </w:pPr>
    </w:lvl>
    <w:lvl w:ilvl="7">
      <w:start w:val="1"/>
      <w:numFmt w:val="aiueoFullWidth"/>
      <w:lvlText w:val="(%8)"/>
      <w:lvlJc w:val="left"/>
      <w:pPr>
        <w:ind w:left="4360" w:hanging="440"/>
      </w:pPr>
    </w:lvl>
    <w:lvl w:ilvl="8">
      <w:start w:val="1"/>
      <w:numFmt w:val="decimalEnclosedCircle"/>
      <w:lvlText w:val="%9"/>
      <w:lvlJc w:val="left"/>
      <w:pPr>
        <w:ind w:left="4800" w:hanging="440"/>
      </w:pPr>
    </w:lvl>
  </w:abstractNum>
  <w:abstractNum w:abstractNumId="24" w15:restartNumberingAfterBreak="0">
    <w:nsid w:val="6E4C1804"/>
    <w:multiLevelType w:val="hybridMultilevel"/>
    <w:tmpl w:val="AA7E1BE4"/>
    <w:lvl w:ilvl="0" w:tplc="7C82E888">
      <w:start w:val="1"/>
      <w:numFmt w:val="decimalEnclosedCircle"/>
      <w:lvlText w:val="%1"/>
      <w:lvlJc w:val="left"/>
      <w:pPr>
        <w:ind w:left="360" w:hanging="360"/>
      </w:pPr>
      <w:rPr>
        <w:rFonts w:hint="default"/>
      </w:rPr>
    </w:lvl>
    <w:lvl w:ilvl="1" w:tplc="04090011">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15056C8"/>
    <w:multiLevelType w:val="multilevel"/>
    <w:tmpl w:val="CBB6BFD8"/>
    <w:styleLink w:val="3"/>
    <w:lvl w:ilvl="0">
      <w:start w:val="1"/>
      <w:numFmt w:val="decimalEnclosedCircle"/>
      <w:lvlText w:val="%1"/>
      <w:lvlJc w:val="left"/>
      <w:pPr>
        <w:ind w:left="1280" w:hanging="440"/>
      </w:pPr>
    </w:lvl>
    <w:lvl w:ilvl="1">
      <w:start w:val="1"/>
      <w:numFmt w:val="aiueoFullWidth"/>
      <w:lvlText w:val="(%2)"/>
      <w:lvlJc w:val="left"/>
      <w:pPr>
        <w:ind w:left="1720" w:hanging="440"/>
      </w:pPr>
    </w:lvl>
    <w:lvl w:ilvl="2">
      <w:start w:val="1"/>
      <w:numFmt w:val="decimalEnclosedCircle"/>
      <w:lvlText w:val="%3"/>
      <w:lvlJc w:val="left"/>
      <w:pPr>
        <w:ind w:left="2160" w:hanging="440"/>
      </w:pPr>
    </w:lvl>
    <w:lvl w:ilvl="3">
      <w:start w:val="1"/>
      <w:numFmt w:val="decimal"/>
      <w:lvlText w:val="%4."/>
      <w:lvlJc w:val="left"/>
      <w:pPr>
        <w:ind w:left="2600" w:hanging="440"/>
      </w:pPr>
    </w:lvl>
    <w:lvl w:ilvl="4">
      <w:start w:val="1"/>
      <w:numFmt w:val="aiueoFullWidth"/>
      <w:lvlText w:val="(%5)"/>
      <w:lvlJc w:val="left"/>
      <w:pPr>
        <w:ind w:left="3040" w:hanging="440"/>
      </w:pPr>
    </w:lvl>
    <w:lvl w:ilvl="5">
      <w:start w:val="1"/>
      <w:numFmt w:val="decimalEnclosedCircle"/>
      <w:lvlText w:val="%6"/>
      <w:lvlJc w:val="left"/>
      <w:pPr>
        <w:ind w:left="3480" w:hanging="440"/>
      </w:pPr>
    </w:lvl>
    <w:lvl w:ilvl="6">
      <w:start w:val="1"/>
      <w:numFmt w:val="decimal"/>
      <w:lvlText w:val="%7."/>
      <w:lvlJc w:val="left"/>
      <w:pPr>
        <w:ind w:left="3920" w:hanging="440"/>
      </w:pPr>
    </w:lvl>
    <w:lvl w:ilvl="7">
      <w:start w:val="1"/>
      <w:numFmt w:val="aiueoFullWidth"/>
      <w:lvlText w:val="(%8)"/>
      <w:lvlJc w:val="left"/>
      <w:pPr>
        <w:ind w:left="4360" w:hanging="440"/>
      </w:pPr>
    </w:lvl>
    <w:lvl w:ilvl="8">
      <w:start w:val="1"/>
      <w:numFmt w:val="decimalEnclosedCircle"/>
      <w:lvlText w:val="%9"/>
      <w:lvlJc w:val="left"/>
      <w:pPr>
        <w:ind w:left="4800" w:hanging="440"/>
      </w:pPr>
    </w:lvl>
  </w:abstractNum>
  <w:abstractNum w:abstractNumId="26" w15:restartNumberingAfterBreak="0">
    <w:nsid w:val="7BFF47E9"/>
    <w:multiLevelType w:val="hybridMultilevel"/>
    <w:tmpl w:val="0F3CDC32"/>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19"/>
  </w:num>
  <w:num w:numId="3">
    <w:abstractNumId w:val="13"/>
  </w:num>
  <w:num w:numId="4">
    <w:abstractNumId w:val="1"/>
  </w:num>
  <w:num w:numId="5">
    <w:abstractNumId w:val="18"/>
  </w:num>
  <w:num w:numId="6">
    <w:abstractNumId w:val="21"/>
  </w:num>
  <w:num w:numId="7">
    <w:abstractNumId w:val="8"/>
  </w:num>
  <w:num w:numId="8">
    <w:abstractNumId w:val="12"/>
  </w:num>
  <w:num w:numId="9">
    <w:abstractNumId w:val="0"/>
  </w:num>
  <w:num w:numId="10">
    <w:abstractNumId w:val="22"/>
  </w:num>
  <w:num w:numId="11">
    <w:abstractNumId w:val="5"/>
  </w:num>
  <w:num w:numId="12">
    <w:abstractNumId w:val="20"/>
  </w:num>
  <w:num w:numId="13">
    <w:abstractNumId w:val="7"/>
  </w:num>
  <w:num w:numId="14">
    <w:abstractNumId w:val="6"/>
  </w:num>
  <w:num w:numId="15">
    <w:abstractNumId w:val="3"/>
  </w:num>
  <w:num w:numId="16">
    <w:abstractNumId w:val="24"/>
  </w:num>
  <w:num w:numId="17">
    <w:abstractNumId w:val="26"/>
  </w:num>
  <w:num w:numId="18">
    <w:abstractNumId w:val="9"/>
  </w:num>
  <w:num w:numId="19">
    <w:abstractNumId w:val="14"/>
  </w:num>
  <w:num w:numId="20">
    <w:abstractNumId w:val="4"/>
  </w:num>
  <w:num w:numId="21">
    <w:abstractNumId w:val="2"/>
  </w:num>
  <w:num w:numId="22">
    <w:abstractNumId w:val="17"/>
  </w:num>
  <w:num w:numId="23">
    <w:abstractNumId w:val="25"/>
  </w:num>
  <w:num w:numId="24">
    <w:abstractNumId w:val="10"/>
  </w:num>
  <w:num w:numId="25">
    <w:abstractNumId w:val="23"/>
  </w:num>
  <w:num w:numId="26">
    <w:abstractNumId w:val="11"/>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570"/>
    <w:rsid w:val="00000D41"/>
    <w:rsid w:val="00006C5F"/>
    <w:rsid w:val="00007C32"/>
    <w:rsid w:val="000111A8"/>
    <w:rsid w:val="000127E4"/>
    <w:rsid w:val="0001647C"/>
    <w:rsid w:val="000218B6"/>
    <w:rsid w:val="00022D2E"/>
    <w:rsid w:val="000259AA"/>
    <w:rsid w:val="00027BCB"/>
    <w:rsid w:val="00032ABC"/>
    <w:rsid w:val="000344F4"/>
    <w:rsid w:val="00034719"/>
    <w:rsid w:val="000379F6"/>
    <w:rsid w:val="000428DC"/>
    <w:rsid w:val="00045D8C"/>
    <w:rsid w:val="00046CFF"/>
    <w:rsid w:val="00053F02"/>
    <w:rsid w:val="00061874"/>
    <w:rsid w:val="0006218F"/>
    <w:rsid w:val="000629FC"/>
    <w:rsid w:val="000637C2"/>
    <w:rsid w:val="00065D3D"/>
    <w:rsid w:val="00072F64"/>
    <w:rsid w:val="000750ED"/>
    <w:rsid w:val="00077567"/>
    <w:rsid w:val="00083A11"/>
    <w:rsid w:val="00087171"/>
    <w:rsid w:val="00087369"/>
    <w:rsid w:val="0009142C"/>
    <w:rsid w:val="00091F87"/>
    <w:rsid w:val="0009750C"/>
    <w:rsid w:val="000A4754"/>
    <w:rsid w:val="000B1ED7"/>
    <w:rsid w:val="000B3776"/>
    <w:rsid w:val="000B407F"/>
    <w:rsid w:val="000B4488"/>
    <w:rsid w:val="000B4BAE"/>
    <w:rsid w:val="000B4E65"/>
    <w:rsid w:val="000C0316"/>
    <w:rsid w:val="000C1AAA"/>
    <w:rsid w:val="000C4CEB"/>
    <w:rsid w:val="000C6CA2"/>
    <w:rsid w:val="000D4E82"/>
    <w:rsid w:val="000D774A"/>
    <w:rsid w:val="000F27B7"/>
    <w:rsid w:val="000F4D6F"/>
    <w:rsid w:val="000F63C0"/>
    <w:rsid w:val="000F7795"/>
    <w:rsid w:val="00102141"/>
    <w:rsid w:val="001026DB"/>
    <w:rsid w:val="00103DAB"/>
    <w:rsid w:val="00104EAC"/>
    <w:rsid w:val="00106C5C"/>
    <w:rsid w:val="00110690"/>
    <w:rsid w:val="00116A9F"/>
    <w:rsid w:val="001211F8"/>
    <w:rsid w:val="001217D4"/>
    <w:rsid w:val="00125F2B"/>
    <w:rsid w:val="001306DA"/>
    <w:rsid w:val="00136857"/>
    <w:rsid w:val="00137027"/>
    <w:rsid w:val="00143ABD"/>
    <w:rsid w:val="001440C6"/>
    <w:rsid w:val="0014625E"/>
    <w:rsid w:val="0014791F"/>
    <w:rsid w:val="00153E6E"/>
    <w:rsid w:val="0017643E"/>
    <w:rsid w:val="001800E0"/>
    <w:rsid w:val="00180968"/>
    <w:rsid w:val="00185952"/>
    <w:rsid w:val="001A31B9"/>
    <w:rsid w:val="001A48BC"/>
    <w:rsid w:val="001B03D7"/>
    <w:rsid w:val="001B1B11"/>
    <w:rsid w:val="001B4FBD"/>
    <w:rsid w:val="001B6BE8"/>
    <w:rsid w:val="001B703F"/>
    <w:rsid w:val="001C0A67"/>
    <w:rsid w:val="001D0474"/>
    <w:rsid w:val="001D1B2D"/>
    <w:rsid w:val="001D1E76"/>
    <w:rsid w:val="001D79CD"/>
    <w:rsid w:val="001E7027"/>
    <w:rsid w:val="001E7C78"/>
    <w:rsid w:val="001E7D61"/>
    <w:rsid w:val="001F0E60"/>
    <w:rsid w:val="001F3C6E"/>
    <w:rsid w:val="001F3E97"/>
    <w:rsid w:val="002126C2"/>
    <w:rsid w:val="00212F2C"/>
    <w:rsid w:val="00214C02"/>
    <w:rsid w:val="00217367"/>
    <w:rsid w:val="002205E1"/>
    <w:rsid w:val="002221E6"/>
    <w:rsid w:val="00222DFC"/>
    <w:rsid w:val="00225BD0"/>
    <w:rsid w:val="00225EF5"/>
    <w:rsid w:val="0023167A"/>
    <w:rsid w:val="00232588"/>
    <w:rsid w:val="0023260B"/>
    <w:rsid w:val="002351A9"/>
    <w:rsid w:val="00240E7C"/>
    <w:rsid w:val="00243CE5"/>
    <w:rsid w:val="00247C5D"/>
    <w:rsid w:val="002502BE"/>
    <w:rsid w:val="00251B95"/>
    <w:rsid w:val="002542CC"/>
    <w:rsid w:val="00263A29"/>
    <w:rsid w:val="00271233"/>
    <w:rsid w:val="0028223D"/>
    <w:rsid w:val="00284D1E"/>
    <w:rsid w:val="00291CCF"/>
    <w:rsid w:val="00295B60"/>
    <w:rsid w:val="00297C43"/>
    <w:rsid w:val="002B0F11"/>
    <w:rsid w:val="002B329B"/>
    <w:rsid w:val="002B5094"/>
    <w:rsid w:val="002B58CD"/>
    <w:rsid w:val="002B5F1E"/>
    <w:rsid w:val="002C0A43"/>
    <w:rsid w:val="002C5867"/>
    <w:rsid w:val="002C775A"/>
    <w:rsid w:val="002D0179"/>
    <w:rsid w:val="002D3A56"/>
    <w:rsid w:val="002E095A"/>
    <w:rsid w:val="002E3543"/>
    <w:rsid w:val="002E56FD"/>
    <w:rsid w:val="002E685C"/>
    <w:rsid w:val="002F4167"/>
    <w:rsid w:val="00303468"/>
    <w:rsid w:val="0031016D"/>
    <w:rsid w:val="0031030E"/>
    <w:rsid w:val="00312176"/>
    <w:rsid w:val="00313324"/>
    <w:rsid w:val="00315A50"/>
    <w:rsid w:val="00317A7D"/>
    <w:rsid w:val="00321A91"/>
    <w:rsid w:val="00322214"/>
    <w:rsid w:val="00323EC5"/>
    <w:rsid w:val="00324BCA"/>
    <w:rsid w:val="0032656F"/>
    <w:rsid w:val="00326F2F"/>
    <w:rsid w:val="003274FB"/>
    <w:rsid w:val="003407E7"/>
    <w:rsid w:val="00340871"/>
    <w:rsid w:val="00340CDE"/>
    <w:rsid w:val="00341F9F"/>
    <w:rsid w:val="00345FB1"/>
    <w:rsid w:val="00346C75"/>
    <w:rsid w:val="00354840"/>
    <w:rsid w:val="00355BBB"/>
    <w:rsid w:val="00364A0F"/>
    <w:rsid w:val="003664EF"/>
    <w:rsid w:val="003812A1"/>
    <w:rsid w:val="00381417"/>
    <w:rsid w:val="00381C5E"/>
    <w:rsid w:val="00383E76"/>
    <w:rsid w:val="003841CC"/>
    <w:rsid w:val="00384764"/>
    <w:rsid w:val="00386142"/>
    <w:rsid w:val="0038779A"/>
    <w:rsid w:val="0039524B"/>
    <w:rsid w:val="00396FAF"/>
    <w:rsid w:val="003A1570"/>
    <w:rsid w:val="003A1E61"/>
    <w:rsid w:val="003A399D"/>
    <w:rsid w:val="003A3BA9"/>
    <w:rsid w:val="003A44B0"/>
    <w:rsid w:val="003A45CD"/>
    <w:rsid w:val="003A7807"/>
    <w:rsid w:val="003D3E69"/>
    <w:rsid w:val="003D71B6"/>
    <w:rsid w:val="003D774F"/>
    <w:rsid w:val="003E1746"/>
    <w:rsid w:val="003E3FFD"/>
    <w:rsid w:val="003E6D3B"/>
    <w:rsid w:val="003F3DD5"/>
    <w:rsid w:val="003F5215"/>
    <w:rsid w:val="003F6BCA"/>
    <w:rsid w:val="0040137A"/>
    <w:rsid w:val="00401850"/>
    <w:rsid w:val="004032C3"/>
    <w:rsid w:val="0040405F"/>
    <w:rsid w:val="00407ECC"/>
    <w:rsid w:val="00423F26"/>
    <w:rsid w:val="00426F7B"/>
    <w:rsid w:val="00431661"/>
    <w:rsid w:val="00431AC1"/>
    <w:rsid w:val="004346FD"/>
    <w:rsid w:val="00444B6F"/>
    <w:rsid w:val="00447E4F"/>
    <w:rsid w:val="004521F1"/>
    <w:rsid w:val="00453A9B"/>
    <w:rsid w:val="00460D0D"/>
    <w:rsid w:val="0046630C"/>
    <w:rsid w:val="00470383"/>
    <w:rsid w:val="004716C2"/>
    <w:rsid w:val="00476A21"/>
    <w:rsid w:val="00492E54"/>
    <w:rsid w:val="0049397D"/>
    <w:rsid w:val="00494EFC"/>
    <w:rsid w:val="004A3DDF"/>
    <w:rsid w:val="004A6CF4"/>
    <w:rsid w:val="004A789B"/>
    <w:rsid w:val="004B6F7C"/>
    <w:rsid w:val="004B7394"/>
    <w:rsid w:val="004B77AD"/>
    <w:rsid w:val="004C0A65"/>
    <w:rsid w:val="004C3030"/>
    <w:rsid w:val="004C4048"/>
    <w:rsid w:val="004C6B0E"/>
    <w:rsid w:val="004C6F6D"/>
    <w:rsid w:val="004C7143"/>
    <w:rsid w:val="004C73A6"/>
    <w:rsid w:val="004C7BFD"/>
    <w:rsid w:val="004D06CE"/>
    <w:rsid w:val="004D2E9E"/>
    <w:rsid w:val="004D5A47"/>
    <w:rsid w:val="004E0E0E"/>
    <w:rsid w:val="004E0E57"/>
    <w:rsid w:val="004E33CB"/>
    <w:rsid w:val="004E5A7F"/>
    <w:rsid w:val="004E613C"/>
    <w:rsid w:val="004F0961"/>
    <w:rsid w:val="004F0A73"/>
    <w:rsid w:val="004F35F4"/>
    <w:rsid w:val="004F5BFE"/>
    <w:rsid w:val="00502215"/>
    <w:rsid w:val="00502CA5"/>
    <w:rsid w:val="00502E7B"/>
    <w:rsid w:val="00503F04"/>
    <w:rsid w:val="00511FB2"/>
    <w:rsid w:val="00516808"/>
    <w:rsid w:val="00520F3D"/>
    <w:rsid w:val="0053223A"/>
    <w:rsid w:val="00535822"/>
    <w:rsid w:val="00543D7C"/>
    <w:rsid w:val="0054475F"/>
    <w:rsid w:val="00550F30"/>
    <w:rsid w:val="00561CFD"/>
    <w:rsid w:val="005624ED"/>
    <w:rsid w:val="00564A11"/>
    <w:rsid w:val="00565E3E"/>
    <w:rsid w:val="005663C6"/>
    <w:rsid w:val="00566DBA"/>
    <w:rsid w:val="00572AC6"/>
    <w:rsid w:val="00577361"/>
    <w:rsid w:val="005828C6"/>
    <w:rsid w:val="005A14EE"/>
    <w:rsid w:val="005A78B0"/>
    <w:rsid w:val="005B39C8"/>
    <w:rsid w:val="005B4F0B"/>
    <w:rsid w:val="005B63AF"/>
    <w:rsid w:val="005C177A"/>
    <w:rsid w:val="005C2EAD"/>
    <w:rsid w:val="005D05A9"/>
    <w:rsid w:val="005D2C1F"/>
    <w:rsid w:val="005E2594"/>
    <w:rsid w:val="005E29D8"/>
    <w:rsid w:val="005F141C"/>
    <w:rsid w:val="006057AF"/>
    <w:rsid w:val="00605C01"/>
    <w:rsid w:val="00605D64"/>
    <w:rsid w:val="00606BFE"/>
    <w:rsid w:val="006143B6"/>
    <w:rsid w:val="00624F24"/>
    <w:rsid w:val="00626DD0"/>
    <w:rsid w:val="00630318"/>
    <w:rsid w:val="00633ABF"/>
    <w:rsid w:val="00635D81"/>
    <w:rsid w:val="00636E1A"/>
    <w:rsid w:val="00640E54"/>
    <w:rsid w:val="00644A08"/>
    <w:rsid w:val="006456C2"/>
    <w:rsid w:val="00650690"/>
    <w:rsid w:val="00654DAF"/>
    <w:rsid w:val="00657A49"/>
    <w:rsid w:val="00657CE4"/>
    <w:rsid w:val="00662BD2"/>
    <w:rsid w:val="00662BF7"/>
    <w:rsid w:val="00663E9F"/>
    <w:rsid w:val="006651BF"/>
    <w:rsid w:val="00670C4B"/>
    <w:rsid w:val="00671737"/>
    <w:rsid w:val="00672903"/>
    <w:rsid w:val="006734B3"/>
    <w:rsid w:val="00673CB6"/>
    <w:rsid w:val="00681EC8"/>
    <w:rsid w:val="006872EA"/>
    <w:rsid w:val="00687C8D"/>
    <w:rsid w:val="00695FB5"/>
    <w:rsid w:val="00697686"/>
    <w:rsid w:val="006A0512"/>
    <w:rsid w:val="006C1DEC"/>
    <w:rsid w:val="006C79BA"/>
    <w:rsid w:val="006D2449"/>
    <w:rsid w:val="006D2B23"/>
    <w:rsid w:val="006D3E56"/>
    <w:rsid w:val="006E0282"/>
    <w:rsid w:val="006E1620"/>
    <w:rsid w:val="006E46E6"/>
    <w:rsid w:val="006F1A66"/>
    <w:rsid w:val="00712F0D"/>
    <w:rsid w:val="007148AF"/>
    <w:rsid w:val="00715379"/>
    <w:rsid w:val="007153D0"/>
    <w:rsid w:val="00717398"/>
    <w:rsid w:val="007174F0"/>
    <w:rsid w:val="00723A9D"/>
    <w:rsid w:val="007240A2"/>
    <w:rsid w:val="00724244"/>
    <w:rsid w:val="00731682"/>
    <w:rsid w:val="00731FE0"/>
    <w:rsid w:val="00733526"/>
    <w:rsid w:val="007344C6"/>
    <w:rsid w:val="007412D9"/>
    <w:rsid w:val="00746829"/>
    <w:rsid w:val="0074719E"/>
    <w:rsid w:val="00754DE2"/>
    <w:rsid w:val="00755863"/>
    <w:rsid w:val="00757EA6"/>
    <w:rsid w:val="00766C82"/>
    <w:rsid w:val="00773EF2"/>
    <w:rsid w:val="007751DE"/>
    <w:rsid w:val="007754FF"/>
    <w:rsid w:val="0077580B"/>
    <w:rsid w:val="00775D93"/>
    <w:rsid w:val="00780AD3"/>
    <w:rsid w:val="007815A7"/>
    <w:rsid w:val="007825E2"/>
    <w:rsid w:val="007927EC"/>
    <w:rsid w:val="00792B58"/>
    <w:rsid w:val="00796A04"/>
    <w:rsid w:val="007B3703"/>
    <w:rsid w:val="007C14EE"/>
    <w:rsid w:val="007C3DD3"/>
    <w:rsid w:val="007C7616"/>
    <w:rsid w:val="007D212A"/>
    <w:rsid w:val="007E08F7"/>
    <w:rsid w:val="007E2419"/>
    <w:rsid w:val="007E6B1C"/>
    <w:rsid w:val="007E6E64"/>
    <w:rsid w:val="007F658E"/>
    <w:rsid w:val="0080153F"/>
    <w:rsid w:val="008019C6"/>
    <w:rsid w:val="00804626"/>
    <w:rsid w:val="008052C5"/>
    <w:rsid w:val="00807808"/>
    <w:rsid w:val="008110A1"/>
    <w:rsid w:val="0081197B"/>
    <w:rsid w:val="00811D02"/>
    <w:rsid w:val="00812765"/>
    <w:rsid w:val="008154C1"/>
    <w:rsid w:val="00825851"/>
    <w:rsid w:val="00826084"/>
    <w:rsid w:val="00827C9B"/>
    <w:rsid w:val="008311F4"/>
    <w:rsid w:val="00832615"/>
    <w:rsid w:val="008352FA"/>
    <w:rsid w:val="00837219"/>
    <w:rsid w:val="00841F62"/>
    <w:rsid w:val="00846E36"/>
    <w:rsid w:val="008477E0"/>
    <w:rsid w:val="00851CA2"/>
    <w:rsid w:val="008527C7"/>
    <w:rsid w:val="0085412A"/>
    <w:rsid w:val="00854C71"/>
    <w:rsid w:val="008574D7"/>
    <w:rsid w:val="00860692"/>
    <w:rsid w:val="00861D0D"/>
    <w:rsid w:val="00862186"/>
    <w:rsid w:val="008775AA"/>
    <w:rsid w:val="008848C8"/>
    <w:rsid w:val="008861B6"/>
    <w:rsid w:val="008875BD"/>
    <w:rsid w:val="008932B9"/>
    <w:rsid w:val="00895A37"/>
    <w:rsid w:val="008A75CF"/>
    <w:rsid w:val="008B0FEB"/>
    <w:rsid w:val="008B4475"/>
    <w:rsid w:val="008B5B4C"/>
    <w:rsid w:val="008C0CA5"/>
    <w:rsid w:val="008C7D80"/>
    <w:rsid w:val="008D1FB1"/>
    <w:rsid w:val="008D47E9"/>
    <w:rsid w:val="008E1601"/>
    <w:rsid w:val="008E5CC0"/>
    <w:rsid w:val="008E7CBE"/>
    <w:rsid w:val="008F181D"/>
    <w:rsid w:val="008F4C86"/>
    <w:rsid w:val="008F7E8A"/>
    <w:rsid w:val="00900D8F"/>
    <w:rsid w:val="009012BF"/>
    <w:rsid w:val="00901B1A"/>
    <w:rsid w:val="009050D0"/>
    <w:rsid w:val="009060D0"/>
    <w:rsid w:val="00910184"/>
    <w:rsid w:val="00913F9B"/>
    <w:rsid w:val="00915725"/>
    <w:rsid w:val="009161CF"/>
    <w:rsid w:val="00920EFE"/>
    <w:rsid w:val="00923F8A"/>
    <w:rsid w:val="00924187"/>
    <w:rsid w:val="00926E81"/>
    <w:rsid w:val="009300EC"/>
    <w:rsid w:val="00930398"/>
    <w:rsid w:val="00932262"/>
    <w:rsid w:val="00935E6F"/>
    <w:rsid w:val="0093635F"/>
    <w:rsid w:val="0094076B"/>
    <w:rsid w:val="00943272"/>
    <w:rsid w:val="009516BA"/>
    <w:rsid w:val="0095612B"/>
    <w:rsid w:val="00962847"/>
    <w:rsid w:val="00962BAB"/>
    <w:rsid w:val="00962F4A"/>
    <w:rsid w:val="00964D1D"/>
    <w:rsid w:val="0097041E"/>
    <w:rsid w:val="009766FC"/>
    <w:rsid w:val="00976F1A"/>
    <w:rsid w:val="0097748B"/>
    <w:rsid w:val="009809E8"/>
    <w:rsid w:val="009853E6"/>
    <w:rsid w:val="00990E0E"/>
    <w:rsid w:val="009963DC"/>
    <w:rsid w:val="00996598"/>
    <w:rsid w:val="00996696"/>
    <w:rsid w:val="00996950"/>
    <w:rsid w:val="009A0792"/>
    <w:rsid w:val="009A28A4"/>
    <w:rsid w:val="009A63EA"/>
    <w:rsid w:val="009B015B"/>
    <w:rsid w:val="009B0E5A"/>
    <w:rsid w:val="009B1664"/>
    <w:rsid w:val="009B68C3"/>
    <w:rsid w:val="009C3A83"/>
    <w:rsid w:val="009D04EA"/>
    <w:rsid w:val="009D0D47"/>
    <w:rsid w:val="009D2B55"/>
    <w:rsid w:val="009D3925"/>
    <w:rsid w:val="009D4270"/>
    <w:rsid w:val="009D5748"/>
    <w:rsid w:val="009D5F72"/>
    <w:rsid w:val="009E00D6"/>
    <w:rsid w:val="009F1474"/>
    <w:rsid w:val="009F2D4C"/>
    <w:rsid w:val="009F73B4"/>
    <w:rsid w:val="009F771D"/>
    <w:rsid w:val="00A00D05"/>
    <w:rsid w:val="00A021E1"/>
    <w:rsid w:val="00A035CA"/>
    <w:rsid w:val="00A037A2"/>
    <w:rsid w:val="00A04CC7"/>
    <w:rsid w:val="00A0649C"/>
    <w:rsid w:val="00A0670C"/>
    <w:rsid w:val="00A11414"/>
    <w:rsid w:val="00A11681"/>
    <w:rsid w:val="00A120D0"/>
    <w:rsid w:val="00A120DC"/>
    <w:rsid w:val="00A27FC0"/>
    <w:rsid w:val="00A34D7E"/>
    <w:rsid w:val="00A416F1"/>
    <w:rsid w:val="00A42704"/>
    <w:rsid w:val="00A43C50"/>
    <w:rsid w:val="00A45400"/>
    <w:rsid w:val="00A45988"/>
    <w:rsid w:val="00A459D6"/>
    <w:rsid w:val="00A45D93"/>
    <w:rsid w:val="00A46DF9"/>
    <w:rsid w:val="00A54234"/>
    <w:rsid w:val="00A62334"/>
    <w:rsid w:val="00A62EC0"/>
    <w:rsid w:val="00A70848"/>
    <w:rsid w:val="00A70F3B"/>
    <w:rsid w:val="00A7164D"/>
    <w:rsid w:val="00A73610"/>
    <w:rsid w:val="00A74DD0"/>
    <w:rsid w:val="00A76AFF"/>
    <w:rsid w:val="00A87B8A"/>
    <w:rsid w:val="00A933A6"/>
    <w:rsid w:val="00AA17FA"/>
    <w:rsid w:val="00AA418C"/>
    <w:rsid w:val="00AA5060"/>
    <w:rsid w:val="00AA5FA1"/>
    <w:rsid w:val="00AA7694"/>
    <w:rsid w:val="00AB095A"/>
    <w:rsid w:val="00AB0C4C"/>
    <w:rsid w:val="00AB2360"/>
    <w:rsid w:val="00AB2AFA"/>
    <w:rsid w:val="00AB478E"/>
    <w:rsid w:val="00AB5549"/>
    <w:rsid w:val="00AC07A8"/>
    <w:rsid w:val="00AC2B5A"/>
    <w:rsid w:val="00AC39B9"/>
    <w:rsid w:val="00AC7775"/>
    <w:rsid w:val="00AD0184"/>
    <w:rsid w:val="00AD2A66"/>
    <w:rsid w:val="00AE4237"/>
    <w:rsid w:val="00AF0EC3"/>
    <w:rsid w:val="00AF4925"/>
    <w:rsid w:val="00AF6708"/>
    <w:rsid w:val="00B042B1"/>
    <w:rsid w:val="00B04EBC"/>
    <w:rsid w:val="00B11346"/>
    <w:rsid w:val="00B164B5"/>
    <w:rsid w:val="00B26081"/>
    <w:rsid w:val="00B2670D"/>
    <w:rsid w:val="00B34537"/>
    <w:rsid w:val="00B36D7A"/>
    <w:rsid w:val="00B373DA"/>
    <w:rsid w:val="00B43133"/>
    <w:rsid w:val="00B44A32"/>
    <w:rsid w:val="00B50B01"/>
    <w:rsid w:val="00B54C94"/>
    <w:rsid w:val="00B5737B"/>
    <w:rsid w:val="00B67A61"/>
    <w:rsid w:val="00B742BB"/>
    <w:rsid w:val="00B83E61"/>
    <w:rsid w:val="00B849BB"/>
    <w:rsid w:val="00B85B4F"/>
    <w:rsid w:val="00B902FB"/>
    <w:rsid w:val="00BB02D8"/>
    <w:rsid w:val="00BB275E"/>
    <w:rsid w:val="00BB51E8"/>
    <w:rsid w:val="00BC148B"/>
    <w:rsid w:val="00BC26A9"/>
    <w:rsid w:val="00BC376C"/>
    <w:rsid w:val="00BC6B1C"/>
    <w:rsid w:val="00BD04E3"/>
    <w:rsid w:val="00BD5D24"/>
    <w:rsid w:val="00BD78BF"/>
    <w:rsid w:val="00BE24D8"/>
    <w:rsid w:val="00BF7FC3"/>
    <w:rsid w:val="00C03290"/>
    <w:rsid w:val="00C0365D"/>
    <w:rsid w:val="00C04E8A"/>
    <w:rsid w:val="00C11C40"/>
    <w:rsid w:val="00C2016E"/>
    <w:rsid w:val="00C2282F"/>
    <w:rsid w:val="00C24BD8"/>
    <w:rsid w:val="00C31D1C"/>
    <w:rsid w:val="00C33964"/>
    <w:rsid w:val="00C3637E"/>
    <w:rsid w:val="00C3654E"/>
    <w:rsid w:val="00C4195D"/>
    <w:rsid w:val="00C41977"/>
    <w:rsid w:val="00C430F2"/>
    <w:rsid w:val="00C436D6"/>
    <w:rsid w:val="00C44F42"/>
    <w:rsid w:val="00C4501E"/>
    <w:rsid w:val="00C5108B"/>
    <w:rsid w:val="00C54396"/>
    <w:rsid w:val="00C54C6A"/>
    <w:rsid w:val="00C579E2"/>
    <w:rsid w:val="00C629D9"/>
    <w:rsid w:val="00C6324C"/>
    <w:rsid w:val="00C65CEF"/>
    <w:rsid w:val="00C6669C"/>
    <w:rsid w:val="00C679D9"/>
    <w:rsid w:val="00C76661"/>
    <w:rsid w:val="00C85494"/>
    <w:rsid w:val="00CA0FC9"/>
    <w:rsid w:val="00CA36A9"/>
    <w:rsid w:val="00CA41CC"/>
    <w:rsid w:val="00CA5852"/>
    <w:rsid w:val="00CA668E"/>
    <w:rsid w:val="00CA6A3D"/>
    <w:rsid w:val="00CA74BB"/>
    <w:rsid w:val="00CB1BB0"/>
    <w:rsid w:val="00CB3351"/>
    <w:rsid w:val="00CB3724"/>
    <w:rsid w:val="00CB5266"/>
    <w:rsid w:val="00CB64DE"/>
    <w:rsid w:val="00CC40FD"/>
    <w:rsid w:val="00CC78DD"/>
    <w:rsid w:val="00CD7BDA"/>
    <w:rsid w:val="00CE4F33"/>
    <w:rsid w:val="00CF0A4C"/>
    <w:rsid w:val="00D0107F"/>
    <w:rsid w:val="00D0342A"/>
    <w:rsid w:val="00D05996"/>
    <w:rsid w:val="00D10BAC"/>
    <w:rsid w:val="00D139F9"/>
    <w:rsid w:val="00D149EE"/>
    <w:rsid w:val="00D160A5"/>
    <w:rsid w:val="00D17DF5"/>
    <w:rsid w:val="00D23573"/>
    <w:rsid w:val="00D247DC"/>
    <w:rsid w:val="00D27ED5"/>
    <w:rsid w:val="00D30450"/>
    <w:rsid w:val="00D34C44"/>
    <w:rsid w:val="00D3579D"/>
    <w:rsid w:val="00D413F9"/>
    <w:rsid w:val="00D51A2E"/>
    <w:rsid w:val="00D55EE6"/>
    <w:rsid w:val="00D57B3C"/>
    <w:rsid w:val="00D619E8"/>
    <w:rsid w:val="00D62B91"/>
    <w:rsid w:val="00D62D10"/>
    <w:rsid w:val="00D64221"/>
    <w:rsid w:val="00D64969"/>
    <w:rsid w:val="00D737C1"/>
    <w:rsid w:val="00D81DD0"/>
    <w:rsid w:val="00D83938"/>
    <w:rsid w:val="00D90B3B"/>
    <w:rsid w:val="00D92D64"/>
    <w:rsid w:val="00D92ED3"/>
    <w:rsid w:val="00DA6244"/>
    <w:rsid w:val="00DA7466"/>
    <w:rsid w:val="00DB0869"/>
    <w:rsid w:val="00DB2466"/>
    <w:rsid w:val="00DB2FA5"/>
    <w:rsid w:val="00DC191D"/>
    <w:rsid w:val="00DC1EDE"/>
    <w:rsid w:val="00DC2C19"/>
    <w:rsid w:val="00DC31C9"/>
    <w:rsid w:val="00DD50DD"/>
    <w:rsid w:val="00DD5AE1"/>
    <w:rsid w:val="00DD614D"/>
    <w:rsid w:val="00DE3DAD"/>
    <w:rsid w:val="00DE3FC9"/>
    <w:rsid w:val="00DE6866"/>
    <w:rsid w:val="00DE7C60"/>
    <w:rsid w:val="00DF05A4"/>
    <w:rsid w:val="00DF2ADA"/>
    <w:rsid w:val="00DF2BB9"/>
    <w:rsid w:val="00DF6C6C"/>
    <w:rsid w:val="00E02F6C"/>
    <w:rsid w:val="00E03726"/>
    <w:rsid w:val="00E07090"/>
    <w:rsid w:val="00E074D0"/>
    <w:rsid w:val="00E16A0F"/>
    <w:rsid w:val="00E1707E"/>
    <w:rsid w:val="00E26162"/>
    <w:rsid w:val="00E31447"/>
    <w:rsid w:val="00E36CB6"/>
    <w:rsid w:val="00E41785"/>
    <w:rsid w:val="00E434B6"/>
    <w:rsid w:val="00E4512C"/>
    <w:rsid w:val="00E47837"/>
    <w:rsid w:val="00E50238"/>
    <w:rsid w:val="00E5066B"/>
    <w:rsid w:val="00E52139"/>
    <w:rsid w:val="00E53ABC"/>
    <w:rsid w:val="00E6276E"/>
    <w:rsid w:val="00E63C49"/>
    <w:rsid w:val="00E66166"/>
    <w:rsid w:val="00E70E4B"/>
    <w:rsid w:val="00E70FE5"/>
    <w:rsid w:val="00E72663"/>
    <w:rsid w:val="00E7496D"/>
    <w:rsid w:val="00E80161"/>
    <w:rsid w:val="00E80500"/>
    <w:rsid w:val="00E8063A"/>
    <w:rsid w:val="00E8204D"/>
    <w:rsid w:val="00E83F53"/>
    <w:rsid w:val="00E865E2"/>
    <w:rsid w:val="00E90239"/>
    <w:rsid w:val="00E908BA"/>
    <w:rsid w:val="00E90D6A"/>
    <w:rsid w:val="00EA06A0"/>
    <w:rsid w:val="00EA3944"/>
    <w:rsid w:val="00EA5196"/>
    <w:rsid w:val="00EA761C"/>
    <w:rsid w:val="00EB11B1"/>
    <w:rsid w:val="00EB50C9"/>
    <w:rsid w:val="00EB5F35"/>
    <w:rsid w:val="00EB7075"/>
    <w:rsid w:val="00EC2E71"/>
    <w:rsid w:val="00EC7B36"/>
    <w:rsid w:val="00ED03DA"/>
    <w:rsid w:val="00ED40D9"/>
    <w:rsid w:val="00ED45BA"/>
    <w:rsid w:val="00EE11C5"/>
    <w:rsid w:val="00EE2A23"/>
    <w:rsid w:val="00EE3585"/>
    <w:rsid w:val="00EE3AF5"/>
    <w:rsid w:val="00EE4E30"/>
    <w:rsid w:val="00EE5B3F"/>
    <w:rsid w:val="00EE693A"/>
    <w:rsid w:val="00EE709E"/>
    <w:rsid w:val="00EF185F"/>
    <w:rsid w:val="00EF33A2"/>
    <w:rsid w:val="00EF4031"/>
    <w:rsid w:val="00F021E4"/>
    <w:rsid w:val="00F05D1A"/>
    <w:rsid w:val="00F10C2B"/>
    <w:rsid w:val="00F10E79"/>
    <w:rsid w:val="00F12709"/>
    <w:rsid w:val="00F1358D"/>
    <w:rsid w:val="00F21661"/>
    <w:rsid w:val="00F218EB"/>
    <w:rsid w:val="00F354B3"/>
    <w:rsid w:val="00F3570F"/>
    <w:rsid w:val="00F47E15"/>
    <w:rsid w:val="00F515B6"/>
    <w:rsid w:val="00F53611"/>
    <w:rsid w:val="00F70992"/>
    <w:rsid w:val="00F70C1C"/>
    <w:rsid w:val="00F71E0F"/>
    <w:rsid w:val="00F769AF"/>
    <w:rsid w:val="00F82D99"/>
    <w:rsid w:val="00F83DA9"/>
    <w:rsid w:val="00F85D8A"/>
    <w:rsid w:val="00F87156"/>
    <w:rsid w:val="00F90A2C"/>
    <w:rsid w:val="00F913ED"/>
    <w:rsid w:val="00F9147A"/>
    <w:rsid w:val="00F9320E"/>
    <w:rsid w:val="00F94A9E"/>
    <w:rsid w:val="00F951BD"/>
    <w:rsid w:val="00FA04C6"/>
    <w:rsid w:val="00FA42FB"/>
    <w:rsid w:val="00FA478A"/>
    <w:rsid w:val="00FA5C99"/>
    <w:rsid w:val="00FA7531"/>
    <w:rsid w:val="00FA7F89"/>
    <w:rsid w:val="00FB2DD3"/>
    <w:rsid w:val="00FB3FFF"/>
    <w:rsid w:val="00FC3B52"/>
    <w:rsid w:val="00FC7A0F"/>
    <w:rsid w:val="00FD13F5"/>
    <w:rsid w:val="00FD15F7"/>
    <w:rsid w:val="00FD3F6F"/>
    <w:rsid w:val="00FD5FC9"/>
    <w:rsid w:val="00FD73A7"/>
    <w:rsid w:val="00FE5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B8B8A04"/>
  <w15:chartTrackingRefBased/>
  <w15:docId w15:val="{FD275881-11C5-43AC-BAC8-6BC966836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4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274FB"/>
    <w:pPr>
      <w:tabs>
        <w:tab w:val="center" w:pos="4252"/>
        <w:tab w:val="right" w:pos="8504"/>
      </w:tabs>
      <w:snapToGrid w:val="0"/>
    </w:pPr>
  </w:style>
  <w:style w:type="character" w:customStyle="1" w:styleId="a5">
    <w:name w:val="ヘッダー (文字)"/>
    <w:basedOn w:val="a0"/>
    <w:link w:val="a4"/>
    <w:uiPriority w:val="99"/>
    <w:rsid w:val="003274FB"/>
  </w:style>
  <w:style w:type="paragraph" w:styleId="a6">
    <w:name w:val="footer"/>
    <w:basedOn w:val="a"/>
    <w:link w:val="a7"/>
    <w:uiPriority w:val="99"/>
    <w:unhideWhenUsed/>
    <w:rsid w:val="003274FB"/>
    <w:pPr>
      <w:tabs>
        <w:tab w:val="center" w:pos="4252"/>
        <w:tab w:val="right" w:pos="8504"/>
      </w:tabs>
      <w:snapToGrid w:val="0"/>
    </w:pPr>
  </w:style>
  <w:style w:type="character" w:customStyle="1" w:styleId="a7">
    <w:name w:val="フッター (文字)"/>
    <w:basedOn w:val="a0"/>
    <w:link w:val="a6"/>
    <w:uiPriority w:val="99"/>
    <w:rsid w:val="003274FB"/>
  </w:style>
  <w:style w:type="paragraph" w:styleId="a8">
    <w:name w:val="List Paragraph"/>
    <w:basedOn w:val="a"/>
    <w:uiPriority w:val="34"/>
    <w:qFormat/>
    <w:rsid w:val="00E47837"/>
    <w:pPr>
      <w:ind w:leftChars="400" w:left="840"/>
    </w:pPr>
  </w:style>
  <w:style w:type="paragraph" w:styleId="a9">
    <w:name w:val="Balloon Text"/>
    <w:basedOn w:val="a"/>
    <w:link w:val="aa"/>
    <w:uiPriority w:val="99"/>
    <w:semiHidden/>
    <w:unhideWhenUsed/>
    <w:rsid w:val="00D2357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23573"/>
    <w:rPr>
      <w:rFonts w:asciiTheme="majorHAnsi" w:eastAsiaTheme="majorEastAsia" w:hAnsiTheme="majorHAnsi" w:cstheme="majorBidi"/>
      <w:sz w:val="18"/>
      <w:szCs w:val="18"/>
    </w:rPr>
  </w:style>
  <w:style w:type="paragraph" w:customStyle="1" w:styleId="Default">
    <w:name w:val="Default"/>
    <w:rsid w:val="006456C2"/>
    <w:pPr>
      <w:widowControl w:val="0"/>
      <w:autoSpaceDE w:val="0"/>
      <w:autoSpaceDN w:val="0"/>
      <w:adjustRightInd w:val="0"/>
    </w:pPr>
    <w:rPr>
      <w:rFonts w:ascii="ＭＳ" w:eastAsia="ＭＳ" w:cs="ＭＳ"/>
      <w:color w:val="000000"/>
      <w:kern w:val="0"/>
      <w:sz w:val="24"/>
      <w:szCs w:val="24"/>
    </w:rPr>
  </w:style>
  <w:style w:type="numbering" w:customStyle="1" w:styleId="1">
    <w:name w:val="現在のリスト1"/>
    <w:uiPriority w:val="99"/>
    <w:rsid w:val="00D51A2E"/>
    <w:pPr>
      <w:numPr>
        <w:numId w:val="21"/>
      </w:numPr>
    </w:pPr>
  </w:style>
  <w:style w:type="numbering" w:customStyle="1" w:styleId="2">
    <w:name w:val="現在のリスト2"/>
    <w:uiPriority w:val="99"/>
    <w:rsid w:val="00D51A2E"/>
    <w:pPr>
      <w:numPr>
        <w:numId w:val="22"/>
      </w:numPr>
    </w:pPr>
  </w:style>
  <w:style w:type="numbering" w:customStyle="1" w:styleId="3">
    <w:name w:val="現在のリスト3"/>
    <w:uiPriority w:val="99"/>
    <w:rsid w:val="00D51A2E"/>
    <w:pPr>
      <w:numPr>
        <w:numId w:val="23"/>
      </w:numPr>
    </w:pPr>
  </w:style>
  <w:style w:type="numbering" w:customStyle="1" w:styleId="4">
    <w:name w:val="現在のリスト4"/>
    <w:uiPriority w:val="99"/>
    <w:rsid w:val="00715379"/>
    <w:pPr>
      <w:numPr>
        <w:numId w:val="25"/>
      </w:numPr>
    </w:pPr>
  </w:style>
  <w:style w:type="numbering" w:customStyle="1" w:styleId="5">
    <w:name w:val="現在のリスト5"/>
    <w:uiPriority w:val="99"/>
    <w:rsid w:val="00715379"/>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119456">
      <w:bodyDiv w:val="1"/>
      <w:marLeft w:val="0"/>
      <w:marRight w:val="0"/>
      <w:marTop w:val="0"/>
      <w:marBottom w:val="0"/>
      <w:divBdr>
        <w:top w:val="none" w:sz="0" w:space="0" w:color="auto"/>
        <w:left w:val="none" w:sz="0" w:space="0" w:color="auto"/>
        <w:bottom w:val="none" w:sz="0" w:space="0" w:color="auto"/>
        <w:right w:val="none" w:sz="0" w:space="0" w:color="auto"/>
      </w:divBdr>
    </w:div>
    <w:div w:id="1459683582">
      <w:bodyDiv w:val="1"/>
      <w:marLeft w:val="0"/>
      <w:marRight w:val="0"/>
      <w:marTop w:val="0"/>
      <w:marBottom w:val="0"/>
      <w:divBdr>
        <w:top w:val="none" w:sz="0" w:space="0" w:color="auto"/>
        <w:left w:val="none" w:sz="0" w:space="0" w:color="auto"/>
        <w:bottom w:val="none" w:sz="0" w:space="0" w:color="auto"/>
        <w:right w:val="none" w:sz="0" w:space="0" w:color="auto"/>
      </w:divBdr>
    </w:div>
    <w:div w:id="180573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455</Words>
  <Characters>2600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
  <cp:lastModifiedBy>User</cp:lastModifiedBy>
  <cp:revision>5</cp:revision>
  <cp:lastPrinted>2024-04-03T07:29:00Z</cp:lastPrinted>
  <dcterms:created xsi:type="dcterms:W3CDTF">2024-04-03T07:12:00Z</dcterms:created>
  <dcterms:modified xsi:type="dcterms:W3CDTF">2024-04-09T01:15:00Z</dcterms:modified>
</cp:coreProperties>
</file>